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390C8" w14:textId="77777777" w:rsidR="009349B9" w:rsidRPr="002F2C34" w:rsidRDefault="009349B9" w:rsidP="009349B9">
      <w:pPr>
        <w:widowControl w:val="0"/>
        <w:spacing w:after="0" w:line="276" w:lineRule="auto"/>
        <w:jc w:val="right"/>
        <w:rPr>
          <w:rFonts w:eastAsia="Courier New" w:cstheme="minorHAnsi"/>
          <w:b/>
          <w:bCs/>
          <w:color w:val="000000"/>
          <w:kern w:val="0"/>
          <w:sz w:val="24"/>
          <w:szCs w:val="24"/>
          <w:u w:val="single"/>
          <w:lang w:val="ro-RO" w:eastAsia="ro-RO" w:bidi="ro-RO"/>
          <w14:ligatures w14:val="none"/>
        </w:rPr>
      </w:pPr>
      <w:r w:rsidRPr="009349B9">
        <w:rPr>
          <w:rFonts w:eastAsia="Courier New" w:cstheme="minorHAnsi"/>
          <w:b/>
          <w:bCs/>
          <w:color w:val="000000"/>
          <w:kern w:val="0"/>
          <w:sz w:val="24"/>
          <w:szCs w:val="24"/>
          <w:u w:val="single"/>
          <w:lang w:val="ro-RO" w:eastAsia="ro-RO" w:bidi="ro-RO"/>
          <w14:ligatures w14:val="none"/>
        </w:rPr>
        <w:t>ANEXA Nr. 5</w:t>
      </w:r>
    </w:p>
    <w:p w14:paraId="397E7D58" w14:textId="77777777" w:rsidR="009349B9" w:rsidRPr="009349B9" w:rsidRDefault="009349B9" w:rsidP="009349B9">
      <w:pPr>
        <w:widowControl w:val="0"/>
        <w:spacing w:after="0" w:line="276" w:lineRule="auto"/>
        <w:jc w:val="right"/>
        <w:rPr>
          <w:rFonts w:eastAsia="Courier New" w:cstheme="minorHAnsi"/>
          <w:color w:val="000000"/>
          <w:kern w:val="0"/>
          <w:sz w:val="24"/>
          <w:szCs w:val="24"/>
          <w:lang w:val="ro-RO" w:eastAsia="ro-RO" w:bidi="ro-RO"/>
          <w14:ligatures w14:val="none"/>
        </w:rPr>
      </w:pPr>
    </w:p>
    <w:p w14:paraId="4E778396" w14:textId="7FF6B155" w:rsidR="009349B9" w:rsidRDefault="004B70E7" w:rsidP="002F2C34">
      <w:pPr>
        <w:autoSpaceDE w:val="0"/>
        <w:autoSpaceDN w:val="0"/>
        <w:adjustRightInd w:val="0"/>
        <w:spacing w:after="0" w:line="276" w:lineRule="auto"/>
        <w:jc w:val="center"/>
        <w:rPr>
          <w:rFonts w:eastAsia="Times New Roman" w:cstheme="minorHAnsi"/>
          <w:b/>
          <w:bCs/>
          <w:kern w:val="0"/>
          <w:sz w:val="24"/>
          <w:szCs w:val="24"/>
          <w:lang w:val="ro-RO" w:eastAsia="ro-RO" w:bidi="ro-RO"/>
          <w14:ligatures w14:val="none"/>
        </w:rPr>
      </w:pPr>
      <w:r w:rsidRPr="004B70E7">
        <w:rPr>
          <w:rFonts w:eastAsia="Times New Roman" w:cstheme="minorHAnsi"/>
          <w:b/>
          <w:bCs/>
          <w:kern w:val="0"/>
          <w:sz w:val="24"/>
          <w:szCs w:val="24"/>
          <w:lang w:val="ro-RO" w:eastAsia="ro-RO" w:bidi="ro-RO"/>
          <w14:ligatures w14:val="none"/>
        </w:rPr>
        <w:t>Reguli aplicabile ajutorului de stat/de minimis acordat</w:t>
      </w:r>
    </w:p>
    <w:p w14:paraId="6F064BAA" w14:textId="77777777" w:rsidR="004B70E7" w:rsidRDefault="004B70E7" w:rsidP="002F2C34">
      <w:pPr>
        <w:autoSpaceDE w:val="0"/>
        <w:autoSpaceDN w:val="0"/>
        <w:adjustRightInd w:val="0"/>
        <w:spacing w:after="0" w:line="276" w:lineRule="auto"/>
        <w:jc w:val="center"/>
        <w:rPr>
          <w:rFonts w:eastAsia="Courier New" w:cstheme="minorHAnsi"/>
          <w:i/>
          <w:iCs/>
          <w:color w:val="000000"/>
          <w:kern w:val="0"/>
          <w:sz w:val="24"/>
          <w:szCs w:val="24"/>
          <w:lang w:val="ro-RO" w:eastAsia="ro-RO"/>
          <w14:ligatures w14:val="none"/>
        </w:rPr>
      </w:pPr>
    </w:p>
    <w:p w14:paraId="09BC1535" w14:textId="77777777" w:rsidR="004B70E7" w:rsidRDefault="004B70E7" w:rsidP="002F2C34">
      <w:pPr>
        <w:autoSpaceDE w:val="0"/>
        <w:autoSpaceDN w:val="0"/>
        <w:adjustRightInd w:val="0"/>
        <w:spacing w:after="0" w:line="276" w:lineRule="auto"/>
        <w:jc w:val="center"/>
        <w:rPr>
          <w:rFonts w:eastAsia="Courier New" w:cstheme="minorHAnsi"/>
          <w:i/>
          <w:iCs/>
          <w:color w:val="000000"/>
          <w:kern w:val="0"/>
          <w:sz w:val="24"/>
          <w:szCs w:val="24"/>
          <w:lang w:val="ro-RO" w:eastAsia="ro-RO"/>
          <w14:ligatures w14:val="none"/>
        </w:rPr>
      </w:pPr>
    </w:p>
    <w:p w14:paraId="25D4D133" w14:textId="040C2085" w:rsidR="004B70E7" w:rsidRPr="00AD46AE" w:rsidRDefault="00071FAF" w:rsidP="00071FAF">
      <w:pPr>
        <w:spacing w:after="0" w:line="360" w:lineRule="auto"/>
        <w:jc w:val="both"/>
        <w:rPr>
          <w:rFonts w:ascii="Trebuchet MS" w:hAnsi="Trebuchet MS" w:cs="Calibri"/>
          <w:iCs/>
          <w:color w:val="000000" w:themeColor="text1"/>
        </w:rPr>
      </w:pPr>
      <w:proofErr w:type="spellStart"/>
      <w:r>
        <w:rPr>
          <w:rFonts w:ascii="Trebuchet MS" w:hAnsi="Trebuchet MS" w:cs="Calibri"/>
          <w:iCs/>
          <w:color w:val="000000" w:themeColor="text1"/>
        </w:rPr>
        <w:t>Acest</w:t>
      </w:r>
      <w:proofErr w:type="spellEnd"/>
      <w:r>
        <w:rPr>
          <w:rFonts w:ascii="Trebuchet MS" w:hAnsi="Trebuchet MS" w:cs="Calibri"/>
          <w:iCs/>
          <w:color w:val="000000" w:themeColor="text1"/>
        </w:rPr>
        <w:t xml:space="preserve"> </w:t>
      </w:r>
      <w:proofErr w:type="spellStart"/>
      <w:r>
        <w:rPr>
          <w:rFonts w:ascii="Trebuchet MS" w:hAnsi="Trebuchet MS" w:cs="Calibri"/>
          <w:iCs/>
          <w:color w:val="000000" w:themeColor="text1"/>
        </w:rPr>
        <w:t>apel</w:t>
      </w:r>
      <w:proofErr w:type="spellEnd"/>
      <w:r>
        <w:rPr>
          <w:rFonts w:ascii="Trebuchet MS" w:hAnsi="Trebuchet MS" w:cs="Calibri"/>
          <w:iCs/>
          <w:color w:val="000000" w:themeColor="text1"/>
        </w:rPr>
        <w:t xml:space="preserve"> de </w:t>
      </w:r>
      <w:proofErr w:type="spellStart"/>
      <w:r>
        <w:rPr>
          <w:rFonts w:ascii="Trebuchet MS" w:hAnsi="Trebuchet MS" w:cs="Calibri"/>
          <w:iCs/>
          <w:color w:val="000000" w:themeColor="text1"/>
        </w:rPr>
        <w:t>proiecte</w:t>
      </w:r>
      <w:proofErr w:type="spellEnd"/>
      <w:r>
        <w:rPr>
          <w:rFonts w:ascii="Trebuchet MS" w:hAnsi="Trebuchet MS" w:cs="Calibri"/>
          <w:iCs/>
          <w:color w:val="000000" w:themeColor="text1"/>
        </w:rPr>
        <w:t xml:space="preserve"> se </w:t>
      </w:r>
      <w:proofErr w:type="spellStart"/>
      <w:r>
        <w:rPr>
          <w:rFonts w:ascii="Trebuchet MS" w:hAnsi="Trebuchet MS" w:cs="Calibri"/>
          <w:iCs/>
          <w:color w:val="000000" w:themeColor="text1"/>
        </w:rPr>
        <w:t>supune</w:t>
      </w:r>
      <w:proofErr w:type="spellEnd"/>
      <w:r>
        <w:rPr>
          <w:rFonts w:ascii="Trebuchet MS" w:hAnsi="Trebuchet MS" w:cs="Calibri"/>
          <w:iCs/>
          <w:color w:val="000000" w:themeColor="text1"/>
        </w:rPr>
        <w:t xml:space="preserve"> </w:t>
      </w:r>
      <w:proofErr w:type="spellStart"/>
      <w:r>
        <w:rPr>
          <w:rFonts w:ascii="Trebuchet MS" w:hAnsi="Trebuchet MS" w:cs="Calibri"/>
          <w:iCs/>
          <w:color w:val="000000" w:themeColor="text1"/>
        </w:rPr>
        <w:t>regulilor</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schem</w:t>
      </w:r>
      <w:r>
        <w:rPr>
          <w:rFonts w:ascii="Trebuchet MS" w:hAnsi="Trebuchet MS" w:cs="Calibri"/>
          <w:iCs/>
          <w:color w:val="000000" w:themeColor="text1"/>
        </w:rPr>
        <w:t>ei</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transparent</w:t>
      </w:r>
      <w:r>
        <w:rPr>
          <w:rFonts w:ascii="Trebuchet MS" w:hAnsi="Trebuchet MS" w:cs="Calibri"/>
          <w:iCs/>
          <w:color w:val="000000" w:themeColor="text1"/>
        </w:rPr>
        <w:t>e</w:t>
      </w:r>
      <w:proofErr w:type="spellEnd"/>
      <w:r w:rsidR="004B70E7" w:rsidRPr="00AD46AE">
        <w:rPr>
          <w:rFonts w:ascii="Trebuchet MS" w:hAnsi="Trebuchet MS" w:cs="Calibri"/>
          <w:iCs/>
          <w:color w:val="000000" w:themeColor="text1"/>
        </w:rPr>
        <w:t xml:space="preserve"> de </w:t>
      </w:r>
      <w:proofErr w:type="spellStart"/>
      <w:r w:rsidR="004B70E7" w:rsidRPr="00AD46AE">
        <w:rPr>
          <w:rFonts w:ascii="Trebuchet MS" w:hAnsi="Trebuchet MS" w:cs="Calibri"/>
          <w:iCs/>
          <w:color w:val="000000" w:themeColor="text1"/>
        </w:rPr>
        <w:t>ajutor</w:t>
      </w:r>
      <w:proofErr w:type="spellEnd"/>
      <w:r w:rsidR="004B70E7" w:rsidRPr="00AD46AE">
        <w:rPr>
          <w:rFonts w:ascii="Trebuchet MS" w:hAnsi="Trebuchet MS" w:cs="Calibri"/>
          <w:iCs/>
          <w:color w:val="000000" w:themeColor="text1"/>
        </w:rPr>
        <w:t xml:space="preserve"> de minimis </w:t>
      </w:r>
      <w:proofErr w:type="spellStart"/>
      <w:r w:rsidR="004B70E7" w:rsidRPr="00AD46AE">
        <w:rPr>
          <w:rFonts w:ascii="Trebuchet MS" w:hAnsi="Trebuchet MS" w:cs="Calibri"/>
          <w:iCs/>
          <w:color w:val="000000" w:themeColor="text1"/>
        </w:rPr>
        <w:t>destinată</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finanțării</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infrastructurii</w:t>
      </w:r>
      <w:proofErr w:type="spellEnd"/>
      <w:r w:rsidR="004B70E7" w:rsidRPr="00AD46AE">
        <w:rPr>
          <w:rFonts w:ascii="Trebuchet MS" w:hAnsi="Trebuchet MS" w:cs="Calibri"/>
          <w:iCs/>
          <w:color w:val="000000" w:themeColor="text1"/>
        </w:rPr>
        <w:t xml:space="preserve"> de </w:t>
      </w:r>
      <w:proofErr w:type="spellStart"/>
      <w:r w:rsidR="004B70E7" w:rsidRPr="00AD46AE">
        <w:rPr>
          <w:rFonts w:ascii="Trebuchet MS" w:hAnsi="Trebuchet MS" w:cs="Calibri"/>
          <w:iCs/>
          <w:color w:val="000000" w:themeColor="text1"/>
        </w:rPr>
        <w:t>reîncărcare</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pentru</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vehicule</w:t>
      </w:r>
      <w:proofErr w:type="spellEnd"/>
      <w:r w:rsidR="004B70E7" w:rsidRPr="00AD46AE">
        <w:rPr>
          <w:rFonts w:ascii="Trebuchet MS" w:hAnsi="Trebuchet MS" w:cs="Calibri"/>
          <w:iCs/>
          <w:color w:val="000000" w:themeColor="text1"/>
        </w:rPr>
        <w:t xml:space="preserve"> </w:t>
      </w:r>
      <w:proofErr w:type="spellStart"/>
      <w:r w:rsidR="004B70E7">
        <w:rPr>
          <w:rFonts w:ascii="Trebuchet MS" w:hAnsi="Trebuchet MS" w:cs="Calibri"/>
          <w:iCs/>
          <w:color w:val="000000" w:themeColor="text1"/>
        </w:rPr>
        <w:t>electrice</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prin</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Programul</w:t>
      </w:r>
      <w:proofErr w:type="spellEnd"/>
      <w:r w:rsidR="004B70E7" w:rsidRPr="00AD46AE">
        <w:rPr>
          <w:rFonts w:ascii="Trebuchet MS" w:hAnsi="Trebuchet MS" w:cs="Calibri"/>
          <w:iCs/>
          <w:color w:val="000000" w:themeColor="text1"/>
        </w:rPr>
        <w:t xml:space="preserve"> Regional Sud Muntenia 2021-2027, </w:t>
      </w:r>
      <w:proofErr w:type="spellStart"/>
      <w:r w:rsidR="004B70E7" w:rsidRPr="00AD46AE">
        <w:rPr>
          <w:rFonts w:ascii="Trebuchet MS" w:hAnsi="Trebuchet MS" w:cs="Calibri"/>
          <w:iCs/>
          <w:color w:val="000000" w:themeColor="text1"/>
        </w:rPr>
        <w:t>denumită</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în</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continuare</w:t>
      </w:r>
      <w:proofErr w:type="spellEnd"/>
      <w:r w:rsidR="004B70E7" w:rsidRPr="00AD46AE">
        <w:rPr>
          <w:rFonts w:ascii="Trebuchet MS" w:hAnsi="Trebuchet MS" w:cs="Calibri"/>
          <w:iCs/>
          <w:color w:val="000000" w:themeColor="text1"/>
        </w:rPr>
        <w:t xml:space="preserve"> </w:t>
      </w:r>
      <w:proofErr w:type="spellStart"/>
      <w:r w:rsidR="004B70E7" w:rsidRPr="00BD63C1">
        <w:rPr>
          <w:rFonts w:ascii="Trebuchet MS" w:hAnsi="Trebuchet MS" w:cs="Calibri"/>
          <w:b/>
          <w:bCs/>
          <w:iCs/>
          <w:color w:val="000000" w:themeColor="text1"/>
          <w:u w:val="single"/>
        </w:rPr>
        <w:t>schemă</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prin</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Prioritatea</w:t>
      </w:r>
      <w:proofErr w:type="spellEnd"/>
      <w:r w:rsidR="004B70E7" w:rsidRPr="00AD46AE">
        <w:rPr>
          <w:rFonts w:ascii="Trebuchet MS" w:hAnsi="Trebuchet MS" w:cs="Calibri"/>
          <w:iCs/>
          <w:color w:val="000000" w:themeColor="text1"/>
        </w:rPr>
        <w:t xml:space="preserve"> 4 – O </w:t>
      </w:r>
      <w:proofErr w:type="spellStart"/>
      <w:r w:rsidR="004B70E7" w:rsidRPr="00AD46AE">
        <w:rPr>
          <w:rFonts w:ascii="Trebuchet MS" w:hAnsi="Trebuchet MS" w:cs="Calibri"/>
          <w:iCs/>
          <w:color w:val="000000" w:themeColor="text1"/>
        </w:rPr>
        <w:t>regiune</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mai</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accesibilă</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în</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cadrul</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obiectivului</w:t>
      </w:r>
      <w:proofErr w:type="spellEnd"/>
      <w:r w:rsidR="004B70E7" w:rsidRPr="00AD46AE">
        <w:rPr>
          <w:rFonts w:ascii="Trebuchet MS" w:hAnsi="Trebuchet MS" w:cs="Calibri"/>
          <w:iCs/>
          <w:color w:val="000000" w:themeColor="text1"/>
        </w:rPr>
        <w:t xml:space="preserve"> specific RSO 3.2</w:t>
      </w:r>
      <w:r w:rsidR="004B70E7">
        <w:rPr>
          <w:rFonts w:ascii="Trebuchet MS" w:hAnsi="Trebuchet MS" w:cs="Calibri"/>
          <w:iCs/>
          <w:color w:val="000000" w:themeColor="text1"/>
        </w:rPr>
        <w:t xml:space="preserve"> - </w:t>
      </w:r>
      <w:proofErr w:type="spellStart"/>
      <w:r w:rsidR="004B70E7" w:rsidRPr="00AD46AE">
        <w:rPr>
          <w:rFonts w:ascii="Trebuchet MS" w:hAnsi="Trebuchet MS" w:cs="Calibri"/>
          <w:iCs/>
          <w:color w:val="000000" w:themeColor="text1"/>
        </w:rPr>
        <w:t>Dezvoltarea</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și</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ameliorarea</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unei</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mobilități</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naționale</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regionale</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și</w:t>
      </w:r>
      <w:proofErr w:type="spellEnd"/>
      <w:r w:rsidR="004B70E7" w:rsidRPr="00AD46AE">
        <w:rPr>
          <w:rFonts w:ascii="Trebuchet MS" w:hAnsi="Trebuchet MS" w:cs="Calibri"/>
          <w:iCs/>
          <w:color w:val="000000" w:themeColor="text1"/>
        </w:rPr>
        <w:t xml:space="preserve"> locale </w:t>
      </w:r>
      <w:proofErr w:type="spellStart"/>
      <w:r w:rsidR="004B70E7" w:rsidRPr="00AD46AE">
        <w:rPr>
          <w:rFonts w:ascii="Trebuchet MS" w:hAnsi="Trebuchet MS" w:cs="Calibri"/>
          <w:iCs/>
          <w:color w:val="000000" w:themeColor="text1"/>
        </w:rPr>
        <w:t>sustenabile</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reziliente</w:t>
      </w:r>
      <w:proofErr w:type="spellEnd"/>
      <w:r w:rsidR="004B70E7" w:rsidRPr="00AD46AE">
        <w:rPr>
          <w:rFonts w:ascii="Trebuchet MS" w:hAnsi="Trebuchet MS" w:cs="Calibri"/>
          <w:iCs/>
          <w:color w:val="000000" w:themeColor="text1"/>
        </w:rPr>
        <w:t xml:space="preserve"> la </w:t>
      </w:r>
      <w:proofErr w:type="spellStart"/>
      <w:r w:rsidR="004B70E7" w:rsidRPr="00AD46AE">
        <w:rPr>
          <w:rFonts w:ascii="Trebuchet MS" w:hAnsi="Trebuchet MS" w:cs="Calibri"/>
          <w:iCs/>
          <w:color w:val="000000" w:themeColor="text1"/>
        </w:rPr>
        <w:t>schimbările</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climatice</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inteligente</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și</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intermodale</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inclusiv</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îmbunătățirea</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accesului</w:t>
      </w:r>
      <w:proofErr w:type="spellEnd"/>
      <w:r w:rsidR="004B70E7" w:rsidRPr="00AD46AE">
        <w:rPr>
          <w:rFonts w:ascii="Trebuchet MS" w:hAnsi="Trebuchet MS" w:cs="Calibri"/>
          <w:iCs/>
          <w:color w:val="000000" w:themeColor="text1"/>
        </w:rPr>
        <w:t xml:space="preserve"> la TEN-T </w:t>
      </w:r>
      <w:proofErr w:type="spellStart"/>
      <w:r w:rsidR="004B70E7" w:rsidRPr="00AD46AE">
        <w:rPr>
          <w:rFonts w:ascii="Trebuchet MS" w:hAnsi="Trebuchet MS" w:cs="Calibri"/>
          <w:iCs/>
          <w:color w:val="000000" w:themeColor="text1"/>
        </w:rPr>
        <w:t>și</w:t>
      </w:r>
      <w:proofErr w:type="spellEnd"/>
      <w:r w:rsidR="004B70E7" w:rsidRPr="00AD46AE">
        <w:rPr>
          <w:rFonts w:ascii="Trebuchet MS" w:hAnsi="Trebuchet MS" w:cs="Calibri"/>
          <w:iCs/>
          <w:color w:val="000000" w:themeColor="text1"/>
        </w:rPr>
        <w:t xml:space="preserve"> a </w:t>
      </w:r>
      <w:proofErr w:type="spellStart"/>
      <w:r w:rsidR="004B70E7" w:rsidRPr="00AD46AE">
        <w:rPr>
          <w:rFonts w:ascii="Trebuchet MS" w:hAnsi="Trebuchet MS" w:cs="Calibri"/>
          <w:iCs/>
          <w:color w:val="000000" w:themeColor="text1"/>
        </w:rPr>
        <w:t>mobilității</w:t>
      </w:r>
      <w:proofErr w:type="spellEnd"/>
      <w:r w:rsidR="004B70E7" w:rsidRPr="00AD46AE">
        <w:rPr>
          <w:rFonts w:ascii="Trebuchet MS" w:hAnsi="Trebuchet MS" w:cs="Calibri"/>
          <w:iCs/>
          <w:color w:val="000000" w:themeColor="text1"/>
        </w:rPr>
        <w:t xml:space="preserve"> </w:t>
      </w:r>
      <w:proofErr w:type="spellStart"/>
      <w:r w:rsidR="004B70E7" w:rsidRPr="00AD46AE">
        <w:rPr>
          <w:rFonts w:ascii="Trebuchet MS" w:hAnsi="Trebuchet MS" w:cs="Calibri"/>
          <w:iCs/>
          <w:color w:val="000000" w:themeColor="text1"/>
        </w:rPr>
        <w:t>transfrontaliere</w:t>
      </w:r>
      <w:proofErr w:type="spellEnd"/>
      <w:r w:rsidR="004B70E7" w:rsidRPr="00AD46AE">
        <w:rPr>
          <w:rFonts w:ascii="Trebuchet MS" w:hAnsi="Trebuchet MS" w:cs="Calibri"/>
          <w:iCs/>
          <w:color w:val="000000" w:themeColor="text1"/>
        </w:rPr>
        <w:t>.</w:t>
      </w:r>
    </w:p>
    <w:p w14:paraId="706A6AC4" w14:textId="77777777" w:rsidR="004B70E7" w:rsidRDefault="004B70E7" w:rsidP="00071FAF">
      <w:pPr>
        <w:spacing w:after="0" w:line="360" w:lineRule="auto"/>
        <w:jc w:val="both"/>
        <w:rPr>
          <w:rFonts w:ascii="Trebuchet MS" w:hAnsi="Trebuchet MS"/>
          <w:iCs/>
          <w:lang w:val="pt-PT"/>
        </w:rPr>
      </w:pPr>
      <w:proofErr w:type="spellStart"/>
      <w:r w:rsidRPr="00AD46AE">
        <w:rPr>
          <w:rFonts w:ascii="Trebuchet MS" w:hAnsi="Trebuchet MS" w:cs="Calibri"/>
          <w:iCs/>
          <w:color w:val="000000" w:themeColor="text1"/>
        </w:rPr>
        <w:t>Ajutoarele</w:t>
      </w:r>
      <w:proofErr w:type="spellEnd"/>
      <w:r w:rsidRPr="00AD46AE">
        <w:rPr>
          <w:rFonts w:ascii="Trebuchet MS" w:hAnsi="Trebuchet MS" w:cs="Calibri"/>
          <w:iCs/>
          <w:color w:val="000000" w:themeColor="text1"/>
        </w:rPr>
        <w:t xml:space="preserve"> de minimis se </w:t>
      </w:r>
      <w:proofErr w:type="spellStart"/>
      <w:r w:rsidRPr="00AD46AE">
        <w:rPr>
          <w:rFonts w:ascii="Trebuchet MS" w:hAnsi="Trebuchet MS" w:cs="Calibri"/>
          <w:iCs/>
          <w:color w:val="000000" w:themeColor="text1"/>
        </w:rPr>
        <w:t>acordă</w:t>
      </w:r>
      <w:proofErr w:type="spellEnd"/>
      <w:r w:rsidRPr="00AD46AE">
        <w:rPr>
          <w:rFonts w:ascii="Trebuchet MS" w:hAnsi="Trebuchet MS" w:cs="Calibri"/>
          <w:iCs/>
          <w:color w:val="000000" w:themeColor="text1"/>
        </w:rPr>
        <w:t xml:space="preserve"> </w:t>
      </w:r>
      <w:proofErr w:type="spellStart"/>
      <w:r w:rsidRPr="00AD46AE">
        <w:rPr>
          <w:rFonts w:ascii="Trebuchet MS" w:hAnsi="Trebuchet MS" w:cs="Calibri"/>
          <w:iCs/>
          <w:color w:val="000000" w:themeColor="text1"/>
        </w:rPr>
        <w:t>numai</w:t>
      </w:r>
      <w:proofErr w:type="spellEnd"/>
      <w:r w:rsidRPr="00AD46AE">
        <w:rPr>
          <w:rFonts w:ascii="Trebuchet MS" w:hAnsi="Trebuchet MS" w:cs="Calibri"/>
          <w:iCs/>
          <w:color w:val="000000" w:themeColor="text1"/>
        </w:rPr>
        <w:t xml:space="preserve"> </w:t>
      </w:r>
      <w:proofErr w:type="spellStart"/>
      <w:r w:rsidRPr="00AD46AE">
        <w:rPr>
          <w:rFonts w:ascii="Trebuchet MS" w:hAnsi="Trebuchet MS" w:cs="Calibri"/>
          <w:iCs/>
          <w:color w:val="000000" w:themeColor="text1"/>
        </w:rPr>
        <w:t>în</w:t>
      </w:r>
      <w:proofErr w:type="spellEnd"/>
      <w:r w:rsidRPr="00AD46AE">
        <w:rPr>
          <w:rFonts w:ascii="Trebuchet MS" w:hAnsi="Trebuchet MS" w:cs="Calibri"/>
          <w:iCs/>
          <w:color w:val="000000" w:themeColor="text1"/>
        </w:rPr>
        <w:t xml:space="preserve"> </w:t>
      </w:r>
      <w:proofErr w:type="spellStart"/>
      <w:r w:rsidRPr="00AD46AE">
        <w:rPr>
          <w:rFonts w:ascii="Trebuchet MS" w:hAnsi="Trebuchet MS" w:cs="Calibri"/>
          <w:iCs/>
          <w:color w:val="000000" w:themeColor="text1"/>
        </w:rPr>
        <w:t>condițiile</w:t>
      </w:r>
      <w:proofErr w:type="spellEnd"/>
      <w:r w:rsidRPr="00AD46AE">
        <w:rPr>
          <w:rFonts w:ascii="Trebuchet MS" w:hAnsi="Trebuchet MS" w:cs="Calibri"/>
          <w:iCs/>
          <w:color w:val="000000" w:themeColor="text1"/>
        </w:rPr>
        <w:t xml:space="preserve"> </w:t>
      </w:r>
      <w:proofErr w:type="spellStart"/>
      <w:r w:rsidRPr="00AD46AE">
        <w:rPr>
          <w:rFonts w:ascii="Trebuchet MS" w:hAnsi="Trebuchet MS" w:cs="Calibri"/>
          <w:iCs/>
          <w:color w:val="000000" w:themeColor="text1"/>
        </w:rPr>
        <w:t>și</w:t>
      </w:r>
      <w:proofErr w:type="spellEnd"/>
      <w:r w:rsidRPr="00AD46AE">
        <w:rPr>
          <w:rFonts w:ascii="Trebuchet MS" w:hAnsi="Trebuchet MS" w:cs="Calibri"/>
          <w:iCs/>
          <w:color w:val="000000" w:themeColor="text1"/>
        </w:rPr>
        <w:t xml:space="preserve"> pe </w:t>
      </w:r>
      <w:proofErr w:type="spellStart"/>
      <w:r w:rsidRPr="00AD46AE">
        <w:rPr>
          <w:rFonts w:ascii="Trebuchet MS" w:hAnsi="Trebuchet MS" w:cs="Calibri"/>
          <w:iCs/>
          <w:color w:val="000000" w:themeColor="text1"/>
        </w:rPr>
        <w:t>baza</w:t>
      </w:r>
      <w:proofErr w:type="spellEnd"/>
      <w:r w:rsidRPr="00AD46AE">
        <w:rPr>
          <w:rFonts w:ascii="Trebuchet MS" w:hAnsi="Trebuchet MS" w:cs="Calibri"/>
          <w:iCs/>
          <w:color w:val="000000" w:themeColor="text1"/>
        </w:rPr>
        <w:t xml:space="preserve"> </w:t>
      </w:r>
      <w:proofErr w:type="spellStart"/>
      <w:r w:rsidRPr="00AD46AE">
        <w:rPr>
          <w:rFonts w:ascii="Trebuchet MS" w:hAnsi="Trebuchet MS" w:cs="Calibri"/>
          <w:iCs/>
          <w:color w:val="000000" w:themeColor="text1"/>
        </w:rPr>
        <w:t>criteriilor</w:t>
      </w:r>
      <w:proofErr w:type="spellEnd"/>
      <w:r w:rsidRPr="00AD46AE">
        <w:rPr>
          <w:rFonts w:ascii="Trebuchet MS" w:hAnsi="Trebuchet MS" w:cs="Calibri"/>
          <w:iCs/>
          <w:color w:val="000000" w:themeColor="text1"/>
        </w:rPr>
        <w:t xml:space="preserve"> </w:t>
      </w:r>
      <w:proofErr w:type="spellStart"/>
      <w:r w:rsidRPr="00AD46AE">
        <w:rPr>
          <w:rFonts w:ascii="Trebuchet MS" w:hAnsi="Trebuchet MS" w:cs="Calibri"/>
          <w:iCs/>
          <w:color w:val="000000" w:themeColor="text1"/>
        </w:rPr>
        <w:t>prevăzute</w:t>
      </w:r>
      <w:proofErr w:type="spellEnd"/>
      <w:r w:rsidRPr="00AD46AE">
        <w:rPr>
          <w:rFonts w:ascii="Trebuchet MS" w:hAnsi="Trebuchet MS" w:cs="Calibri"/>
          <w:iCs/>
          <w:color w:val="000000" w:themeColor="text1"/>
        </w:rPr>
        <w:t xml:space="preserve"> </w:t>
      </w:r>
      <w:proofErr w:type="spellStart"/>
      <w:r w:rsidRPr="00AD46AE">
        <w:rPr>
          <w:rFonts w:ascii="Trebuchet MS" w:hAnsi="Trebuchet MS" w:cs="Calibri"/>
          <w:iCs/>
          <w:color w:val="000000" w:themeColor="text1"/>
        </w:rPr>
        <w:t>în</w:t>
      </w:r>
      <w:proofErr w:type="spellEnd"/>
      <w:r w:rsidRPr="00AD46AE">
        <w:rPr>
          <w:rFonts w:ascii="Trebuchet MS" w:hAnsi="Trebuchet MS" w:cs="Calibri"/>
          <w:iCs/>
          <w:color w:val="000000" w:themeColor="text1"/>
        </w:rPr>
        <w:t xml:space="preserve"> </w:t>
      </w:r>
      <w:proofErr w:type="spellStart"/>
      <w:r w:rsidRPr="00AD46AE">
        <w:rPr>
          <w:rFonts w:ascii="Trebuchet MS" w:hAnsi="Trebuchet MS" w:cs="Calibri"/>
          <w:iCs/>
          <w:color w:val="000000" w:themeColor="text1"/>
        </w:rPr>
        <w:t>schemă</w:t>
      </w:r>
      <w:proofErr w:type="spellEnd"/>
      <w:r w:rsidRPr="00AD46AE">
        <w:rPr>
          <w:rFonts w:ascii="Trebuchet MS" w:hAnsi="Trebuchet MS" w:cs="Calibri"/>
          <w:iCs/>
          <w:color w:val="000000" w:themeColor="text1"/>
        </w:rPr>
        <w:t xml:space="preserve">, </w:t>
      </w:r>
      <w:proofErr w:type="spellStart"/>
      <w:r w:rsidRPr="00AD46AE">
        <w:rPr>
          <w:rFonts w:ascii="Trebuchet MS" w:hAnsi="Trebuchet MS" w:cs="Calibri"/>
          <w:iCs/>
          <w:color w:val="000000" w:themeColor="text1"/>
        </w:rPr>
        <w:t>în</w:t>
      </w:r>
      <w:proofErr w:type="spellEnd"/>
      <w:r w:rsidRPr="00AD46AE">
        <w:rPr>
          <w:rFonts w:ascii="Trebuchet MS" w:hAnsi="Trebuchet MS" w:cs="Calibri"/>
          <w:iCs/>
          <w:color w:val="000000" w:themeColor="text1"/>
        </w:rPr>
        <w:t xml:space="preserve"> </w:t>
      </w:r>
      <w:proofErr w:type="spellStart"/>
      <w:r w:rsidRPr="00AD46AE">
        <w:rPr>
          <w:rFonts w:ascii="Trebuchet MS" w:hAnsi="Trebuchet MS" w:cs="Calibri"/>
          <w:iCs/>
          <w:color w:val="000000" w:themeColor="text1"/>
        </w:rPr>
        <w:t>limita</w:t>
      </w:r>
      <w:proofErr w:type="spellEnd"/>
      <w:r w:rsidRPr="00AD46AE">
        <w:rPr>
          <w:rFonts w:ascii="Trebuchet MS" w:hAnsi="Trebuchet MS" w:cs="Calibri"/>
          <w:iCs/>
          <w:color w:val="000000" w:themeColor="text1"/>
        </w:rPr>
        <w:t xml:space="preserve"> </w:t>
      </w:r>
      <w:proofErr w:type="spellStart"/>
      <w:r w:rsidRPr="00AD46AE">
        <w:rPr>
          <w:rFonts w:ascii="Trebuchet MS" w:hAnsi="Trebuchet MS" w:cs="Calibri"/>
          <w:iCs/>
          <w:color w:val="000000" w:themeColor="text1"/>
        </w:rPr>
        <w:t>bugetului</w:t>
      </w:r>
      <w:proofErr w:type="spellEnd"/>
      <w:r w:rsidRPr="00AD46AE">
        <w:rPr>
          <w:rFonts w:ascii="Trebuchet MS" w:hAnsi="Trebuchet MS" w:cs="Calibri"/>
          <w:iCs/>
          <w:color w:val="000000" w:themeColor="text1"/>
        </w:rPr>
        <w:t xml:space="preserve"> </w:t>
      </w:r>
      <w:proofErr w:type="spellStart"/>
      <w:r w:rsidRPr="00AD46AE">
        <w:rPr>
          <w:rFonts w:ascii="Trebuchet MS" w:hAnsi="Trebuchet MS" w:cs="Calibri"/>
          <w:iCs/>
          <w:color w:val="000000" w:themeColor="text1"/>
        </w:rPr>
        <w:t>disponibil</w:t>
      </w:r>
      <w:proofErr w:type="spellEnd"/>
      <w:r>
        <w:rPr>
          <w:rFonts w:ascii="Trebuchet MS" w:hAnsi="Trebuchet MS" w:cs="Calibri"/>
          <w:iCs/>
          <w:color w:val="000000" w:themeColor="text1"/>
        </w:rPr>
        <w:t>.</w:t>
      </w:r>
    </w:p>
    <w:p w14:paraId="3D8EC7DB" w14:textId="77777777" w:rsidR="004B70E7" w:rsidRDefault="004B70E7" w:rsidP="00071FAF">
      <w:pPr>
        <w:spacing w:after="0" w:line="360" w:lineRule="auto"/>
        <w:jc w:val="both"/>
        <w:rPr>
          <w:rFonts w:ascii="Trebuchet MS" w:hAnsi="Trebuchet MS" w:cs="Calibri"/>
          <w:iCs/>
          <w:color w:val="000000" w:themeColor="text1"/>
        </w:rPr>
      </w:pPr>
      <w:proofErr w:type="spellStart"/>
      <w:r w:rsidRPr="003258FF">
        <w:rPr>
          <w:rFonts w:ascii="Trebuchet MS" w:hAnsi="Trebuchet MS" w:cs="Calibri"/>
          <w:iCs/>
          <w:color w:val="000000" w:themeColor="text1"/>
        </w:rPr>
        <w:t>Obiectivul</w:t>
      </w:r>
      <w:proofErr w:type="spellEnd"/>
      <w:r w:rsidRPr="003258FF">
        <w:rPr>
          <w:rFonts w:ascii="Trebuchet MS" w:hAnsi="Trebuchet MS" w:cs="Calibri"/>
          <w:iCs/>
          <w:color w:val="000000" w:themeColor="text1"/>
        </w:rPr>
        <w:t xml:space="preserve"> principal al </w:t>
      </w:r>
      <w:proofErr w:type="spellStart"/>
      <w:r>
        <w:rPr>
          <w:rFonts w:ascii="Trebuchet MS" w:hAnsi="Trebuchet MS" w:cs="Calibri"/>
          <w:iCs/>
          <w:color w:val="000000" w:themeColor="text1"/>
        </w:rPr>
        <w:t>investiției</w:t>
      </w:r>
      <w:proofErr w:type="spellEnd"/>
      <w:r w:rsidRPr="003258FF">
        <w:rPr>
          <w:rFonts w:ascii="Trebuchet MS" w:hAnsi="Trebuchet MS" w:cs="Calibri"/>
          <w:iCs/>
          <w:color w:val="000000" w:themeColor="text1"/>
        </w:rPr>
        <w:t xml:space="preserve"> </w:t>
      </w:r>
      <w:proofErr w:type="spellStart"/>
      <w:r w:rsidRPr="003258FF">
        <w:rPr>
          <w:rFonts w:ascii="Trebuchet MS" w:hAnsi="Trebuchet MS" w:cs="Calibri"/>
          <w:iCs/>
          <w:color w:val="000000" w:themeColor="text1"/>
        </w:rPr>
        <w:t>constă</w:t>
      </w:r>
      <w:proofErr w:type="spellEnd"/>
      <w:r w:rsidRPr="003258FF">
        <w:rPr>
          <w:rFonts w:ascii="Trebuchet MS" w:hAnsi="Trebuchet MS" w:cs="Calibri"/>
          <w:iCs/>
          <w:color w:val="000000" w:themeColor="text1"/>
        </w:rPr>
        <w:t xml:space="preserve"> </w:t>
      </w:r>
      <w:proofErr w:type="spellStart"/>
      <w:r w:rsidRPr="003258FF">
        <w:rPr>
          <w:rFonts w:ascii="Trebuchet MS" w:hAnsi="Trebuchet MS" w:cs="Calibri"/>
          <w:iCs/>
          <w:color w:val="000000" w:themeColor="text1"/>
        </w:rPr>
        <w:t>în</w:t>
      </w:r>
      <w:proofErr w:type="spellEnd"/>
      <w:r w:rsidRPr="003258FF">
        <w:rPr>
          <w:rFonts w:ascii="Trebuchet MS" w:hAnsi="Trebuchet MS" w:cs="Calibri"/>
          <w:iCs/>
          <w:color w:val="000000" w:themeColor="text1"/>
        </w:rPr>
        <w:t xml:space="preserve"> </w:t>
      </w:r>
      <w:proofErr w:type="spellStart"/>
      <w:r w:rsidRPr="003258FF">
        <w:rPr>
          <w:rFonts w:ascii="Trebuchet MS" w:hAnsi="Trebuchet MS" w:cs="Calibri"/>
          <w:iCs/>
          <w:color w:val="000000" w:themeColor="text1"/>
        </w:rPr>
        <w:t>acordarea</w:t>
      </w:r>
      <w:proofErr w:type="spellEnd"/>
      <w:r w:rsidRPr="003258FF">
        <w:rPr>
          <w:rFonts w:ascii="Trebuchet MS" w:hAnsi="Trebuchet MS" w:cs="Calibri"/>
          <w:iCs/>
          <w:color w:val="000000" w:themeColor="text1"/>
        </w:rPr>
        <w:t xml:space="preserve"> </w:t>
      </w:r>
      <w:proofErr w:type="spellStart"/>
      <w:r w:rsidRPr="003258FF">
        <w:rPr>
          <w:rFonts w:ascii="Trebuchet MS" w:hAnsi="Trebuchet MS" w:cs="Calibri"/>
          <w:iCs/>
          <w:color w:val="000000" w:themeColor="text1"/>
        </w:rPr>
        <w:t>unor</w:t>
      </w:r>
      <w:proofErr w:type="spellEnd"/>
      <w:r w:rsidRPr="003258FF">
        <w:rPr>
          <w:rFonts w:ascii="Trebuchet MS" w:hAnsi="Trebuchet MS" w:cs="Calibri"/>
          <w:iCs/>
          <w:color w:val="000000" w:themeColor="text1"/>
        </w:rPr>
        <w:t xml:space="preserve"> </w:t>
      </w:r>
      <w:proofErr w:type="spellStart"/>
      <w:r w:rsidRPr="003258FF">
        <w:rPr>
          <w:rFonts w:ascii="Trebuchet MS" w:hAnsi="Trebuchet MS" w:cs="Calibri"/>
          <w:iCs/>
          <w:color w:val="000000" w:themeColor="text1"/>
        </w:rPr>
        <w:t>ajutoare</w:t>
      </w:r>
      <w:proofErr w:type="spellEnd"/>
      <w:r w:rsidRPr="003258FF">
        <w:rPr>
          <w:rFonts w:ascii="Trebuchet MS" w:hAnsi="Trebuchet MS" w:cs="Calibri"/>
          <w:iCs/>
          <w:color w:val="000000" w:themeColor="text1"/>
        </w:rPr>
        <w:t xml:space="preserve"> de minimis </w:t>
      </w:r>
      <w:proofErr w:type="spellStart"/>
      <w:r w:rsidRPr="003258FF">
        <w:rPr>
          <w:rFonts w:ascii="Trebuchet MS" w:hAnsi="Trebuchet MS" w:cs="Calibri"/>
          <w:iCs/>
          <w:color w:val="000000" w:themeColor="text1"/>
        </w:rPr>
        <w:t>pentru</w:t>
      </w:r>
      <w:proofErr w:type="spellEnd"/>
      <w:r w:rsidRPr="003258FF">
        <w:rPr>
          <w:rFonts w:ascii="Trebuchet MS" w:hAnsi="Trebuchet MS" w:cs="Calibri"/>
          <w:iCs/>
          <w:color w:val="000000" w:themeColor="text1"/>
        </w:rPr>
        <w:t xml:space="preserve"> </w:t>
      </w:r>
      <w:proofErr w:type="spellStart"/>
      <w:r w:rsidRPr="003258FF">
        <w:rPr>
          <w:rFonts w:ascii="Trebuchet MS" w:hAnsi="Trebuchet MS" w:cs="Calibri"/>
          <w:iCs/>
          <w:color w:val="000000" w:themeColor="text1"/>
        </w:rPr>
        <w:t>finanțarea</w:t>
      </w:r>
      <w:proofErr w:type="spellEnd"/>
      <w:r w:rsidRPr="003258FF">
        <w:rPr>
          <w:rFonts w:ascii="Trebuchet MS" w:hAnsi="Trebuchet MS" w:cs="Calibri"/>
          <w:iCs/>
          <w:color w:val="000000" w:themeColor="text1"/>
        </w:rPr>
        <w:t xml:space="preserve"> </w:t>
      </w:r>
      <w:proofErr w:type="spellStart"/>
      <w:r w:rsidRPr="003258FF">
        <w:rPr>
          <w:rFonts w:ascii="Trebuchet MS" w:hAnsi="Trebuchet MS" w:cs="Calibri"/>
          <w:iCs/>
          <w:color w:val="000000" w:themeColor="text1"/>
        </w:rPr>
        <w:t>infrastructurii</w:t>
      </w:r>
      <w:proofErr w:type="spellEnd"/>
      <w:r w:rsidRPr="003258FF">
        <w:rPr>
          <w:rFonts w:ascii="Trebuchet MS" w:hAnsi="Trebuchet MS" w:cs="Calibri"/>
          <w:iCs/>
          <w:color w:val="000000" w:themeColor="text1"/>
        </w:rPr>
        <w:t xml:space="preserve"> de </w:t>
      </w:r>
      <w:proofErr w:type="spellStart"/>
      <w:r w:rsidRPr="003258FF">
        <w:rPr>
          <w:rFonts w:ascii="Trebuchet MS" w:hAnsi="Trebuchet MS" w:cs="Calibri"/>
          <w:iCs/>
          <w:color w:val="000000" w:themeColor="text1"/>
        </w:rPr>
        <w:t>reîncărcare</w:t>
      </w:r>
      <w:proofErr w:type="spellEnd"/>
      <w:r w:rsidRPr="003258FF">
        <w:rPr>
          <w:rFonts w:ascii="Trebuchet MS" w:hAnsi="Trebuchet MS" w:cs="Calibri"/>
          <w:iCs/>
          <w:color w:val="000000" w:themeColor="text1"/>
        </w:rPr>
        <w:t xml:space="preserve"> </w:t>
      </w:r>
      <w:proofErr w:type="spellStart"/>
      <w:r w:rsidRPr="003258FF">
        <w:rPr>
          <w:rFonts w:ascii="Trebuchet MS" w:hAnsi="Trebuchet MS" w:cs="Calibri"/>
          <w:iCs/>
          <w:color w:val="000000" w:themeColor="text1"/>
        </w:rPr>
        <w:t>destinată</w:t>
      </w:r>
      <w:proofErr w:type="spellEnd"/>
      <w:r w:rsidRPr="003258FF">
        <w:rPr>
          <w:rFonts w:ascii="Trebuchet MS" w:hAnsi="Trebuchet MS" w:cs="Calibri"/>
          <w:iCs/>
          <w:color w:val="000000" w:themeColor="text1"/>
        </w:rPr>
        <w:t xml:space="preserve"> </w:t>
      </w:r>
      <w:proofErr w:type="spellStart"/>
      <w:r w:rsidRPr="003258FF">
        <w:rPr>
          <w:rFonts w:ascii="Trebuchet MS" w:hAnsi="Trebuchet MS" w:cs="Calibri"/>
          <w:iCs/>
          <w:color w:val="000000" w:themeColor="text1"/>
        </w:rPr>
        <w:t>vehiculelor</w:t>
      </w:r>
      <w:proofErr w:type="spellEnd"/>
      <w:r w:rsidRPr="003258FF">
        <w:rPr>
          <w:rFonts w:ascii="Trebuchet MS" w:hAnsi="Trebuchet MS" w:cs="Calibri"/>
          <w:iCs/>
          <w:color w:val="000000" w:themeColor="text1"/>
        </w:rPr>
        <w:t xml:space="preserve"> </w:t>
      </w:r>
      <w:proofErr w:type="spellStart"/>
      <w:r w:rsidRPr="003258FF">
        <w:rPr>
          <w:rFonts w:ascii="Trebuchet MS" w:hAnsi="Trebuchet MS" w:cs="Calibri"/>
          <w:iCs/>
          <w:color w:val="000000" w:themeColor="text1"/>
        </w:rPr>
        <w:t>electrice</w:t>
      </w:r>
      <w:proofErr w:type="spellEnd"/>
      <w:r w:rsidRPr="003258FF">
        <w:rPr>
          <w:rFonts w:ascii="Trebuchet MS" w:hAnsi="Trebuchet MS" w:cs="Calibri"/>
          <w:iCs/>
          <w:color w:val="000000" w:themeColor="text1"/>
        </w:rPr>
        <w:t xml:space="preserve"> </w:t>
      </w:r>
      <w:proofErr w:type="spellStart"/>
      <w:r w:rsidRPr="003258FF">
        <w:rPr>
          <w:rFonts w:ascii="Trebuchet MS" w:hAnsi="Trebuchet MS" w:cs="Calibri"/>
          <w:iCs/>
          <w:color w:val="000000" w:themeColor="text1"/>
        </w:rPr>
        <w:t>în</w:t>
      </w:r>
      <w:proofErr w:type="spellEnd"/>
      <w:r w:rsidRPr="003258FF">
        <w:rPr>
          <w:rFonts w:ascii="Trebuchet MS" w:hAnsi="Trebuchet MS" w:cs="Calibri"/>
          <w:iCs/>
          <w:color w:val="000000" w:themeColor="text1"/>
        </w:rPr>
        <w:t xml:space="preserve"> </w:t>
      </w:r>
      <w:proofErr w:type="spellStart"/>
      <w:r w:rsidRPr="003258FF">
        <w:rPr>
          <w:rFonts w:ascii="Trebuchet MS" w:hAnsi="Trebuchet MS" w:cs="Calibri"/>
          <w:iCs/>
          <w:color w:val="000000" w:themeColor="text1"/>
        </w:rPr>
        <w:t>cadrul</w:t>
      </w:r>
      <w:proofErr w:type="spellEnd"/>
      <w:r w:rsidRPr="003258FF">
        <w:rPr>
          <w:rFonts w:ascii="Trebuchet MS" w:hAnsi="Trebuchet MS" w:cs="Calibri"/>
          <w:iCs/>
          <w:color w:val="000000" w:themeColor="text1"/>
        </w:rPr>
        <w:t xml:space="preserve"> </w:t>
      </w:r>
      <w:proofErr w:type="spellStart"/>
      <w:r w:rsidRPr="003258FF">
        <w:rPr>
          <w:rFonts w:ascii="Trebuchet MS" w:hAnsi="Trebuchet MS" w:cs="Calibri"/>
          <w:iCs/>
          <w:color w:val="000000" w:themeColor="text1"/>
        </w:rPr>
        <w:t>Programului</w:t>
      </w:r>
      <w:proofErr w:type="spellEnd"/>
      <w:r w:rsidRPr="003258FF">
        <w:rPr>
          <w:rFonts w:ascii="Trebuchet MS" w:hAnsi="Trebuchet MS" w:cs="Calibri"/>
          <w:iCs/>
          <w:color w:val="000000" w:themeColor="text1"/>
        </w:rPr>
        <w:t xml:space="preserve"> Regional Sud Muntenia 2021-2027. </w:t>
      </w:r>
    </w:p>
    <w:p w14:paraId="7840028D" w14:textId="150552DE" w:rsidR="004B70E7" w:rsidRPr="00071FAF" w:rsidRDefault="004B70E7" w:rsidP="00071FAF">
      <w:pPr>
        <w:spacing w:after="0" w:line="360" w:lineRule="auto"/>
        <w:jc w:val="both"/>
        <w:rPr>
          <w:rFonts w:ascii="Trebuchet MS" w:hAnsi="Trebuchet MS" w:cs="Calibri"/>
          <w:iCs/>
          <w:color w:val="000000" w:themeColor="text1"/>
        </w:rPr>
      </w:pPr>
      <w:proofErr w:type="spellStart"/>
      <w:r w:rsidRPr="000740DC">
        <w:rPr>
          <w:rFonts w:ascii="Trebuchet MS" w:hAnsi="Trebuchet MS" w:cs="Calibri"/>
          <w:iCs/>
          <w:color w:val="000000" w:themeColor="text1"/>
        </w:rPr>
        <w:t>Ajutorul</w:t>
      </w:r>
      <w:proofErr w:type="spellEnd"/>
      <w:r w:rsidRPr="000740DC">
        <w:rPr>
          <w:rFonts w:ascii="Trebuchet MS" w:hAnsi="Trebuchet MS" w:cs="Calibri"/>
          <w:iCs/>
          <w:color w:val="000000" w:themeColor="text1"/>
        </w:rPr>
        <w:t xml:space="preserve"> de minimis se </w:t>
      </w:r>
      <w:proofErr w:type="spellStart"/>
      <w:r w:rsidRPr="000740DC">
        <w:rPr>
          <w:rFonts w:ascii="Trebuchet MS" w:hAnsi="Trebuchet MS" w:cs="Calibri"/>
          <w:iCs/>
          <w:color w:val="000000" w:themeColor="text1"/>
        </w:rPr>
        <w:t>acordă</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numai</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pentru</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construirea</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și</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instalarea</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unei</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infrastructuri</w:t>
      </w:r>
      <w:proofErr w:type="spellEnd"/>
      <w:r w:rsidRPr="000740DC">
        <w:rPr>
          <w:rFonts w:ascii="Trebuchet MS" w:hAnsi="Trebuchet MS" w:cs="Calibri"/>
          <w:iCs/>
          <w:color w:val="000000" w:themeColor="text1"/>
        </w:rPr>
        <w:t xml:space="preserve"> de </w:t>
      </w:r>
      <w:proofErr w:type="spellStart"/>
      <w:r w:rsidRPr="000740DC">
        <w:rPr>
          <w:rFonts w:ascii="Trebuchet MS" w:hAnsi="Trebuchet MS" w:cs="Calibri"/>
          <w:iCs/>
          <w:color w:val="000000" w:themeColor="text1"/>
        </w:rPr>
        <w:t>reîncărcare</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accesibile</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publicului</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și</w:t>
      </w:r>
      <w:proofErr w:type="spellEnd"/>
      <w:r w:rsidRPr="000740DC">
        <w:rPr>
          <w:rFonts w:ascii="Trebuchet MS" w:hAnsi="Trebuchet MS" w:cs="Calibri"/>
          <w:iCs/>
          <w:color w:val="000000" w:themeColor="text1"/>
        </w:rPr>
        <w:t xml:space="preserve"> care </w:t>
      </w:r>
      <w:proofErr w:type="spellStart"/>
      <w:r w:rsidRPr="000740DC">
        <w:rPr>
          <w:rFonts w:ascii="Trebuchet MS" w:hAnsi="Trebuchet MS" w:cs="Calibri"/>
          <w:iCs/>
          <w:color w:val="000000" w:themeColor="text1"/>
        </w:rPr>
        <w:t>oferă</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utilizatorilor</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acces</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nediscriminatoriu</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inclusiv</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în</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ceea</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ce</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priv</w:t>
      </w:r>
      <w:r>
        <w:rPr>
          <w:rFonts w:ascii="Trebuchet MS" w:hAnsi="Trebuchet MS" w:cs="Calibri"/>
          <w:iCs/>
          <w:color w:val="000000" w:themeColor="text1"/>
        </w:rPr>
        <w:t>esc</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tarifele</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autentificarea</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și</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metodele</w:t>
      </w:r>
      <w:proofErr w:type="spellEnd"/>
      <w:r w:rsidRPr="000740DC">
        <w:rPr>
          <w:rFonts w:ascii="Trebuchet MS" w:hAnsi="Trebuchet MS" w:cs="Calibri"/>
          <w:iCs/>
          <w:color w:val="000000" w:themeColor="text1"/>
        </w:rPr>
        <w:t xml:space="preserve"> de </w:t>
      </w:r>
      <w:proofErr w:type="spellStart"/>
      <w:r w:rsidRPr="000740DC">
        <w:rPr>
          <w:rFonts w:ascii="Trebuchet MS" w:hAnsi="Trebuchet MS" w:cs="Calibri"/>
          <w:iCs/>
          <w:color w:val="000000" w:themeColor="text1"/>
        </w:rPr>
        <w:t>plată</w:t>
      </w:r>
      <w:proofErr w:type="spellEnd"/>
      <w:r w:rsidRPr="000740DC">
        <w:rPr>
          <w:rFonts w:ascii="Trebuchet MS" w:hAnsi="Trebuchet MS" w:cs="Calibri"/>
          <w:iCs/>
          <w:color w:val="000000" w:themeColor="text1"/>
        </w:rPr>
        <w:t xml:space="preserve">, precum </w:t>
      </w:r>
      <w:proofErr w:type="spellStart"/>
      <w:r w:rsidRPr="000740DC">
        <w:rPr>
          <w:rFonts w:ascii="Trebuchet MS" w:hAnsi="Trebuchet MS" w:cs="Calibri"/>
          <w:iCs/>
          <w:color w:val="000000" w:themeColor="text1"/>
        </w:rPr>
        <w:t>și</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alți</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termeni</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și</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alte</w:t>
      </w:r>
      <w:proofErr w:type="spellEnd"/>
      <w:r w:rsidRPr="000740DC">
        <w:rPr>
          <w:rFonts w:ascii="Trebuchet MS" w:hAnsi="Trebuchet MS" w:cs="Calibri"/>
          <w:iCs/>
          <w:color w:val="000000" w:themeColor="text1"/>
        </w:rPr>
        <w:t xml:space="preserve"> </w:t>
      </w:r>
      <w:proofErr w:type="spellStart"/>
      <w:r w:rsidRPr="000740DC">
        <w:rPr>
          <w:rFonts w:ascii="Trebuchet MS" w:hAnsi="Trebuchet MS" w:cs="Calibri"/>
          <w:iCs/>
          <w:color w:val="000000" w:themeColor="text1"/>
        </w:rPr>
        <w:t>condiții</w:t>
      </w:r>
      <w:proofErr w:type="spellEnd"/>
      <w:r w:rsidRPr="000740DC">
        <w:rPr>
          <w:rFonts w:ascii="Trebuchet MS" w:hAnsi="Trebuchet MS" w:cs="Calibri"/>
          <w:iCs/>
          <w:color w:val="000000" w:themeColor="text1"/>
        </w:rPr>
        <w:t xml:space="preserve"> de </w:t>
      </w:r>
      <w:proofErr w:type="spellStart"/>
      <w:r w:rsidRPr="000740DC">
        <w:rPr>
          <w:rFonts w:ascii="Trebuchet MS" w:hAnsi="Trebuchet MS" w:cs="Calibri"/>
          <w:iCs/>
          <w:color w:val="000000" w:themeColor="text1"/>
        </w:rPr>
        <w:t>utilizar</w:t>
      </w:r>
      <w:r>
        <w:rPr>
          <w:rFonts w:ascii="Trebuchet MS" w:hAnsi="Trebuchet MS" w:cs="Calibri"/>
          <w:iCs/>
          <w:color w:val="000000" w:themeColor="text1"/>
        </w:rPr>
        <w:t>e</w:t>
      </w:r>
      <w:proofErr w:type="spellEnd"/>
      <w:r>
        <w:rPr>
          <w:rFonts w:ascii="Trebuchet MS" w:hAnsi="Trebuchet MS" w:cs="Calibri"/>
          <w:iCs/>
          <w:color w:val="000000" w:themeColor="text1"/>
        </w:rPr>
        <w:t>.</w:t>
      </w:r>
    </w:p>
    <w:p w14:paraId="4AAEE145" w14:textId="77777777" w:rsidR="004B70E7" w:rsidRPr="003258FF" w:rsidRDefault="004B70E7" w:rsidP="00071FAF">
      <w:pPr>
        <w:spacing w:after="0" w:line="360" w:lineRule="auto"/>
        <w:jc w:val="both"/>
        <w:rPr>
          <w:rFonts w:ascii="Trebuchet MS" w:hAnsi="Trebuchet MS"/>
          <w:iCs/>
          <w:lang w:val="pt-PT"/>
        </w:rPr>
      </w:pPr>
      <w:r w:rsidRPr="003258FF">
        <w:rPr>
          <w:rFonts w:ascii="Trebuchet MS" w:hAnsi="Trebuchet MS"/>
          <w:iCs/>
          <w:lang w:val="pt-PT"/>
        </w:rPr>
        <w:t>Administrator al ajutorului de minimis este:</w:t>
      </w:r>
    </w:p>
    <w:p w14:paraId="3204EC42" w14:textId="77777777" w:rsidR="004B70E7" w:rsidRPr="003258FF" w:rsidRDefault="004B70E7" w:rsidP="004B70E7">
      <w:pPr>
        <w:pStyle w:val="ListParagraph"/>
        <w:numPr>
          <w:ilvl w:val="0"/>
          <w:numId w:val="9"/>
        </w:numPr>
        <w:spacing w:after="0" w:line="360" w:lineRule="auto"/>
        <w:jc w:val="both"/>
        <w:rPr>
          <w:rFonts w:ascii="Trebuchet MS" w:hAnsi="Trebuchet MS"/>
          <w:iCs/>
          <w:lang w:val="pt-PT"/>
        </w:rPr>
      </w:pPr>
      <w:r w:rsidRPr="003258FF">
        <w:rPr>
          <w:rFonts w:ascii="Trebuchet MS" w:hAnsi="Trebuchet MS"/>
          <w:iCs/>
          <w:lang w:val="pt-PT"/>
        </w:rPr>
        <w:t>Agenția pentru Dezvoltare Regională Sud Muntenia, denumit</w:t>
      </w:r>
      <w:r>
        <w:rPr>
          <w:rFonts w:ascii="Trebuchet MS" w:hAnsi="Trebuchet MS"/>
          <w:iCs/>
          <w:lang w:val="pt-PT"/>
        </w:rPr>
        <w:t>ă</w:t>
      </w:r>
      <w:r w:rsidRPr="003258FF">
        <w:rPr>
          <w:rFonts w:ascii="Trebuchet MS" w:hAnsi="Trebuchet MS"/>
          <w:iCs/>
          <w:lang w:val="pt-PT"/>
        </w:rPr>
        <w:t xml:space="preserve"> în continuare ADRSM, prin intermediul Autorității de Management pentru Programul Regional Sud Muntenia 2021-2027, denumită în continuare AMPRSM</w:t>
      </w:r>
      <w:r>
        <w:rPr>
          <w:rFonts w:ascii="Trebuchet MS" w:hAnsi="Trebuchet MS"/>
          <w:iCs/>
          <w:lang w:val="pt-PT"/>
        </w:rPr>
        <w:t>,</w:t>
      </w:r>
    </w:p>
    <w:p w14:paraId="4D62866F" w14:textId="61312D65" w:rsidR="004B70E7" w:rsidRPr="00071FAF" w:rsidRDefault="004B70E7" w:rsidP="00071FAF">
      <w:pPr>
        <w:pStyle w:val="ListParagraph"/>
        <w:numPr>
          <w:ilvl w:val="0"/>
          <w:numId w:val="9"/>
        </w:numPr>
        <w:spacing w:after="0" w:line="360" w:lineRule="auto"/>
        <w:jc w:val="both"/>
        <w:rPr>
          <w:rFonts w:ascii="Trebuchet MS" w:hAnsi="Trebuchet MS"/>
          <w:iCs/>
          <w:lang w:val="pt-PT"/>
        </w:rPr>
      </w:pPr>
      <w:r w:rsidRPr="003258FF">
        <w:rPr>
          <w:rFonts w:ascii="Trebuchet MS" w:hAnsi="Trebuchet MS"/>
          <w:iCs/>
          <w:lang w:val="pt-PT"/>
        </w:rPr>
        <w:t xml:space="preserve">Ministerul Finanțelor, prin Serviciul de Inspecție Fonduri-Europene (SIFE) din cadrul Direcției Generale de Inspecție Economico-Financiară (DGEIF), în calitate de Organism Intermediar pentru Programul Regional Sud-Muntenia 2021-2027, denumit in continuare OI-SIFE, pentru activitățile: activitatea de constatare şi sancționare a neregulilor apărute în obținerea şi utilizarea fondurilor europene, inclusiv transmiterea titlurilor executorii către beneficiari și către AM PR Sud Muntenia, precum și ținerea unei evidențe a acestora privind data transmiterii către beneficiari și AM PR Sud Muntenia, activitatea de stabilire a dobânzilor datorate pentru neachitarea la termen a obligațiilor prevăzute în titlul executoriu, verificarea suspiciunilor de fraudă, respectiv analiza indiciilor de fraudă apărute în obținerea şi utilizarea fondurilor europene, soluționarea </w:t>
      </w:r>
      <w:r w:rsidRPr="003258FF">
        <w:rPr>
          <w:rFonts w:ascii="Trebuchet MS" w:hAnsi="Trebuchet MS"/>
          <w:iCs/>
          <w:lang w:val="pt-PT"/>
        </w:rPr>
        <w:lastRenderedPageBreak/>
        <w:t>contestațiilor și reprezentarea în instanță pentru actele administrative emise de SIFE, respectiv obligațiile conform prevederilor Legii contenciosului administrativ nr. 554/2004, cu modificările și completările ulterioare.</w:t>
      </w:r>
    </w:p>
    <w:p w14:paraId="5A361385" w14:textId="77777777" w:rsidR="00BE2F51" w:rsidRDefault="00BE2F51" w:rsidP="00071FAF">
      <w:pPr>
        <w:spacing w:after="0" w:line="360" w:lineRule="auto"/>
        <w:jc w:val="both"/>
        <w:rPr>
          <w:rFonts w:ascii="Trebuchet MS" w:hAnsi="Trebuchet MS" w:cstheme="minorHAnsi"/>
          <w:b/>
          <w:bCs/>
          <w:u w:val="single"/>
        </w:rPr>
      </w:pPr>
    </w:p>
    <w:p w14:paraId="57CC3CAC" w14:textId="11613B8C" w:rsidR="004B70E7" w:rsidRPr="005748DE" w:rsidRDefault="004B70E7" w:rsidP="00071FAF">
      <w:pPr>
        <w:spacing w:after="0" w:line="360" w:lineRule="auto"/>
        <w:jc w:val="both"/>
        <w:rPr>
          <w:rFonts w:ascii="Trebuchet MS" w:hAnsi="Trebuchet MS" w:cstheme="minorHAnsi"/>
          <w:b/>
          <w:bCs/>
          <w:u w:val="single"/>
        </w:rPr>
      </w:pPr>
      <w:proofErr w:type="spellStart"/>
      <w:r w:rsidRPr="005748DE">
        <w:rPr>
          <w:rFonts w:ascii="Trebuchet MS" w:hAnsi="Trebuchet MS" w:cstheme="minorHAnsi"/>
          <w:b/>
          <w:bCs/>
          <w:u w:val="single"/>
        </w:rPr>
        <w:t>Modalități</w:t>
      </w:r>
      <w:proofErr w:type="spellEnd"/>
      <w:r w:rsidRPr="005748DE">
        <w:rPr>
          <w:rFonts w:ascii="Trebuchet MS" w:hAnsi="Trebuchet MS" w:cstheme="minorHAnsi"/>
          <w:b/>
          <w:bCs/>
          <w:u w:val="single"/>
        </w:rPr>
        <w:t xml:space="preserve"> de </w:t>
      </w:r>
      <w:proofErr w:type="spellStart"/>
      <w:r w:rsidRPr="005748DE">
        <w:rPr>
          <w:rFonts w:ascii="Trebuchet MS" w:hAnsi="Trebuchet MS" w:cstheme="minorHAnsi"/>
          <w:b/>
          <w:bCs/>
          <w:u w:val="single"/>
        </w:rPr>
        <w:t>acordare</w:t>
      </w:r>
      <w:proofErr w:type="spellEnd"/>
      <w:r w:rsidRPr="005748DE">
        <w:rPr>
          <w:rFonts w:ascii="Trebuchet MS" w:hAnsi="Trebuchet MS" w:cstheme="minorHAnsi"/>
          <w:b/>
          <w:bCs/>
          <w:u w:val="single"/>
        </w:rPr>
        <w:t xml:space="preserve"> </w:t>
      </w:r>
      <w:proofErr w:type="gramStart"/>
      <w:r w:rsidRPr="005748DE">
        <w:rPr>
          <w:rFonts w:ascii="Trebuchet MS" w:hAnsi="Trebuchet MS" w:cstheme="minorHAnsi"/>
          <w:b/>
          <w:bCs/>
          <w:u w:val="single"/>
        </w:rPr>
        <w:t>a</w:t>
      </w:r>
      <w:proofErr w:type="gramEnd"/>
      <w:r w:rsidRPr="005748DE">
        <w:rPr>
          <w:rFonts w:ascii="Trebuchet MS" w:hAnsi="Trebuchet MS" w:cstheme="minorHAnsi"/>
          <w:b/>
          <w:bCs/>
          <w:u w:val="single"/>
        </w:rPr>
        <w:t xml:space="preserve"> </w:t>
      </w:r>
      <w:proofErr w:type="spellStart"/>
      <w:r w:rsidRPr="005748DE">
        <w:rPr>
          <w:rFonts w:ascii="Trebuchet MS" w:hAnsi="Trebuchet MS" w:cstheme="minorHAnsi"/>
          <w:b/>
          <w:bCs/>
          <w:u w:val="single"/>
        </w:rPr>
        <w:t>ajutorului</w:t>
      </w:r>
      <w:proofErr w:type="spellEnd"/>
      <w:r w:rsidRPr="005748DE">
        <w:rPr>
          <w:rFonts w:ascii="Trebuchet MS" w:hAnsi="Trebuchet MS" w:cstheme="minorHAnsi"/>
          <w:b/>
          <w:bCs/>
          <w:u w:val="single"/>
        </w:rPr>
        <w:t xml:space="preserve"> de minimis</w:t>
      </w:r>
    </w:p>
    <w:p w14:paraId="514075FD" w14:textId="77777777" w:rsidR="004B70E7" w:rsidRDefault="004B70E7" w:rsidP="00071FAF">
      <w:pPr>
        <w:spacing w:after="0" w:line="360" w:lineRule="auto"/>
        <w:jc w:val="both"/>
        <w:rPr>
          <w:rFonts w:ascii="Trebuchet MS" w:hAnsi="Trebuchet MS" w:cs="Calibri"/>
          <w:iCs/>
          <w:color w:val="000000" w:themeColor="text1"/>
        </w:rPr>
      </w:pPr>
      <w:proofErr w:type="spellStart"/>
      <w:r w:rsidRPr="007105F5">
        <w:rPr>
          <w:rFonts w:ascii="Trebuchet MS" w:hAnsi="Trebuchet MS" w:cs="Calibri"/>
          <w:iCs/>
          <w:color w:val="000000" w:themeColor="text1"/>
        </w:rPr>
        <w:t>Ajutorul</w:t>
      </w:r>
      <w:proofErr w:type="spellEnd"/>
      <w:r w:rsidRPr="007105F5">
        <w:rPr>
          <w:rFonts w:ascii="Trebuchet MS" w:hAnsi="Trebuchet MS" w:cs="Calibri"/>
          <w:iCs/>
          <w:color w:val="000000" w:themeColor="text1"/>
        </w:rPr>
        <w:t xml:space="preserve"> de minimis se </w:t>
      </w:r>
      <w:proofErr w:type="spellStart"/>
      <w:r w:rsidRPr="007105F5">
        <w:rPr>
          <w:rFonts w:ascii="Trebuchet MS" w:hAnsi="Trebuchet MS" w:cs="Calibri"/>
          <w:iCs/>
          <w:color w:val="000000" w:themeColor="text1"/>
        </w:rPr>
        <w:t>acordă</w:t>
      </w:r>
      <w:proofErr w:type="spellEnd"/>
      <w:r w:rsidRPr="007105F5">
        <w:rPr>
          <w:rFonts w:ascii="Trebuchet MS" w:hAnsi="Trebuchet MS" w:cs="Calibri"/>
          <w:iCs/>
          <w:color w:val="000000" w:themeColor="text1"/>
        </w:rPr>
        <w:t xml:space="preserve"> sub </w:t>
      </w:r>
      <w:proofErr w:type="spellStart"/>
      <w:r w:rsidRPr="007105F5">
        <w:rPr>
          <w:rFonts w:ascii="Trebuchet MS" w:hAnsi="Trebuchet MS" w:cs="Calibri"/>
          <w:iCs/>
          <w:color w:val="000000" w:themeColor="text1"/>
        </w:rPr>
        <w:t>formă</w:t>
      </w:r>
      <w:proofErr w:type="spellEnd"/>
      <w:r w:rsidRPr="007105F5">
        <w:rPr>
          <w:rFonts w:ascii="Trebuchet MS" w:hAnsi="Trebuchet MS" w:cs="Calibri"/>
          <w:iCs/>
          <w:color w:val="000000" w:themeColor="text1"/>
        </w:rPr>
        <w:t xml:space="preserve"> de </w:t>
      </w:r>
      <w:proofErr w:type="spellStart"/>
      <w:r w:rsidRPr="007105F5">
        <w:rPr>
          <w:rFonts w:ascii="Trebuchet MS" w:hAnsi="Trebuchet MS" w:cs="Calibri"/>
          <w:iCs/>
          <w:color w:val="000000" w:themeColor="text1"/>
        </w:rPr>
        <w:t>finanțare</w:t>
      </w:r>
      <w:proofErr w:type="spellEnd"/>
      <w:r w:rsidRPr="007105F5">
        <w:rPr>
          <w:rFonts w:ascii="Trebuchet MS" w:hAnsi="Trebuchet MS" w:cs="Calibri"/>
          <w:iCs/>
          <w:color w:val="000000" w:themeColor="text1"/>
        </w:rPr>
        <w:t xml:space="preserve"> </w:t>
      </w:r>
      <w:proofErr w:type="spellStart"/>
      <w:r w:rsidRPr="007105F5">
        <w:rPr>
          <w:rFonts w:ascii="Trebuchet MS" w:hAnsi="Trebuchet MS" w:cs="Calibri"/>
          <w:iCs/>
          <w:color w:val="000000" w:themeColor="text1"/>
        </w:rPr>
        <w:t>nerambursabilă</w:t>
      </w:r>
      <w:proofErr w:type="spellEnd"/>
      <w:r w:rsidRPr="007105F5">
        <w:rPr>
          <w:rFonts w:ascii="Trebuchet MS" w:hAnsi="Trebuchet MS" w:cs="Calibri"/>
          <w:iCs/>
          <w:color w:val="000000" w:themeColor="text1"/>
        </w:rPr>
        <w:t xml:space="preserve">. </w:t>
      </w:r>
    </w:p>
    <w:p w14:paraId="30FB4D24" w14:textId="77777777" w:rsidR="004B70E7" w:rsidRDefault="004B70E7" w:rsidP="00071FAF">
      <w:pPr>
        <w:spacing w:after="0" w:line="360" w:lineRule="auto"/>
        <w:jc w:val="both"/>
        <w:rPr>
          <w:rFonts w:ascii="Trebuchet MS" w:hAnsi="Trebuchet MS" w:cs="Calibri"/>
          <w:iCs/>
          <w:color w:val="000000" w:themeColor="text1"/>
        </w:rPr>
      </w:pPr>
      <w:proofErr w:type="spellStart"/>
      <w:r w:rsidRPr="007105F5">
        <w:rPr>
          <w:rFonts w:ascii="Trebuchet MS" w:hAnsi="Trebuchet MS" w:cs="Calibri"/>
          <w:iCs/>
          <w:color w:val="000000" w:themeColor="text1"/>
        </w:rPr>
        <w:t>Toate</w:t>
      </w:r>
      <w:proofErr w:type="spellEnd"/>
      <w:r w:rsidRPr="007105F5">
        <w:rPr>
          <w:rFonts w:ascii="Trebuchet MS" w:hAnsi="Trebuchet MS" w:cs="Calibri"/>
          <w:iCs/>
          <w:color w:val="000000" w:themeColor="text1"/>
        </w:rPr>
        <w:t xml:space="preserve"> </w:t>
      </w:r>
      <w:proofErr w:type="spellStart"/>
      <w:r w:rsidRPr="007105F5">
        <w:rPr>
          <w:rFonts w:ascii="Trebuchet MS" w:hAnsi="Trebuchet MS" w:cs="Calibri"/>
          <w:iCs/>
          <w:color w:val="000000" w:themeColor="text1"/>
        </w:rPr>
        <w:t>sumele</w:t>
      </w:r>
      <w:proofErr w:type="spellEnd"/>
      <w:r w:rsidRPr="007105F5">
        <w:rPr>
          <w:rFonts w:ascii="Trebuchet MS" w:hAnsi="Trebuchet MS" w:cs="Calibri"/>
          <w:iCs/>
          <w:color w:val="000000" w:themeColor="text1"/>
        </w:rPr>
        <w:t xml:space="preserve"> </w:t>
      </w:r>
      <w:proofErr w:type="spellStart"/>
      <w:r w:rsidRPr="007105F5">
        <w:rPr>
          <w:rFonts w:ascii="Trebuchet MS" w:hAnsi="Trebuchet MS" w:cs="Calibri"/>
          <w:iCs/>
          <w:color w:val="000000" w:themeColor="text1"/>
        </w:rPr>
        <w:t>utilizate</w:t>
      </w:r>
      <w:proofErr w:type="spellEnd"/>
      <w:r w:rsidRPr="007105F5">
        <w:rPr>
          <w:rFonts w:ascii="Trebuchet MS" w:hAnsi="Trebuchet MS" w:cs="Calibri"/>
          <w:iCs/>
          <w:color w:val="000000" w:themeColor="text1"/>
        </w:rPr>
        <w:t xml:space="preserve"> sunt brute, </w:t>
      </w:r>
      <w:proofErr w:type="spellStart"/>
      <w:r w:rsidRPr="007105F5">
        <w:rPr>
          <w:rFonts w:ascii="Trebuchet MS" w:hAnsi="Trebuchet MS" w:cs="Calibri"/>
          <w:iCs/>
          <w:color w:val="000000" w:themeColor="text1"/>
        </w:rPr>
        <w:t>înainte</w:t>
      </w:r>
      <w:proofErr w:type="spellEnd"/>
      <w:r w:rsidRPr="007105F5">
        <w:rPr>
          <w:rFonts w:ascii="Trebuchet MS" w:hAnsi="Trebuchet MS" w:cs="Calibri"/>
          <w:iCs/>
          <w:color w:val="000000" w:themeColor="text1"/>
        </w:rPr>
        <w:t xml:space="preserve"> de </w:t>
      </w:r>
      <w:proofErr w:type="spellStart"/>
      <w:r w:rsidRPr="007105F5">
        <w:rPr>
          <w:rFonts w:ascii="Trebuchet MS" w:hAnsi="Trebuchet MS" w:cs="Calibri"/>
          <w:iCs/>
          <w:color w:val="000000" w:themeColor="text1"/>
        </w:rPr>
        <w:t>orice</w:t>
      </w:r>
      <w:proofErr w:type="spellEnd"/>
      <w:r w:rsidRPr="007105F5">
        <w:rPr>
          <w:rFonts w:ascii="Trebuchet MS" w:hAnsi="Trebuchet MS" w:cs="Calibri"/>
          <w:iCs/>
          <w:color w:val="000000" w:themeColor="text1"/>
        </w:rPr>
        <w:t xml:space="preserve"> </w:t>
      </w:r>
      <w:proofErr w:type="spellStart"/>
      <w:r w:rsidRPr="007105F5">
        <w:rPr>
          <w:rFonts w:ascii="Trebuchet MS" w:hAnsi="Trebuchet MS" w:cs="Calibri"/>
          <w:iCs/>
          <w:color w:val="000000" w:themeColor="text1"/>
        </w:rPr>
        <w:t>deducere</w:t>
      </w:r>
      <w:proofErr w:type="spellEnd"/>
      <w:r w:rsidRPr="007105F5">
        <w:rPr>
          <w:rFonts w:ascii="Trebuchet MS" w:hAnsi="Trebuchet MS" w:cs="Calibri"/>
          <w:iCs/>
          <w:color w:val="000000" w:themeColor="text1"/>
        </w:rPr>
        <w:t xml:space="preserve"> de </w:t>
      </w:r>
      <w:proofErr w:type="spellStart"/>
      <w:r w:rsidRPr="007105F5">
        <w:rPr>
          <w:rFonts w:ascii="Trebuchet MS" w:hAnsi="Trebuchet MS" w:cs="Calibri"/>
          <w:iCs/>
          <w:color w:val="000000" w:themeColor="text1"/>
        </w:rPr>
        <w:t>impozite</w:t>
      </w:r>
      <w:proofErr w:type="spellEnd"/>
      <w:r w:rsidRPr="007105F5">
        <w:rPr>
          <w:rFonts w:ascii="Trebuchet MS" w:hAnsi="Trebuchet MS" w:cs="Calibri"/>
          <w:iCs/>
          <w:color w:val="000000" w:themeColor="text1"/>
        </w:rPr>
        <w:t xml:space="preserve"> </w:t>
      </w:r>
      <w:proofErr w:type="spellStart"/>
      <w:r w:rsidRPr="007105F5">
        <w:rPr>
          <w:rFonts w:ascii="Trebuchet MS" w:hAnsi="Trebuchet MS" w:cs="Calibri"/>
          <w:iCs/>
          <w:color w:val="000000" w:themeColor="text1"/>
        </w:rPr>
        <w:t>şi</w:t>
      </w:r>
      <w:proofErr w:type="spellEnd"/>
      <w:r w:rsidRPr="007105F5">
        <w:rPr>
          <w:rFonts w:ascii="Trebuchet MS" w:hAnsi="Trebuchet MS" w:cs="Calibri"/>
          <w:iCs/>
          <w:color w:val="000000" w:themeColor="text1"/>
        </w:rPr>
        <w:t xml:space="preserve"> </w:t>
      </w:r>
      <w:proofErr w:type="spellStart"/>
      <w:r w:rsidRPr="007105F5">
        <w:rPr>
          <w:rFonts w:ascii="Trebuchet MS" w:hAnsi="Trebuchet MS" w:cs="Calibri"/>
          <w:iCs/>
          <w:color w:val="000000" w:themeColor="text1"/>
        </w:rPr>
        <w:t>taxe</w:t>
      </w:r>
      <w:proofErr w:type="spellEnd"/>
      <w:r w:rsidRPr="007105F5">
        <w:rPr>
          <w:rFonts w:ascii="Trebuchet MS" w:hAnsi="Trebuchet MS" w:cs="Calibri"/>
          <w:iCs/>
          <w:color w:val="000000" w:themeColor="text1"/>
        </w:rPr>
        <w:t>.</w:t>
      </w:r>
    </w:p>
    <w:p w14:paraId="33CB3CF0" w14:textId="77777777" w:rsidR="004B70E7" w:rsidRPr="00DC25F7" w:rsidRDefault="004B70E7" w:rsidP="00071FAF">
      <w:pPr>
        <w:spacing w:after="0" w:line="360" w:lineRule="auto"/>
        <w:jc w:val="both"/>
        <w:rPr>
          <w:rFonts w:ascii="Trebuchet MS" w:hAnsi="Trebuchet MS" w:cs="Calibri"/>
          <w:iCs/>
          <w:color w:val="000000" w:themeColor="text1"/>
        </w:rPr>
      </w:pPr>
      <w:proofErr w:type="spellStart"/>
      <w:r w:rsidRPr="00DC25F7">
        <w:rPr>
          <w:rFonts w:ascii="Trebuchet MS" w:hAnsi="Trebuchet MS" w:cs="Calibri"/>
          <w:iCs/>
          <w:color w:val="000000" w:themeColor="text1"/>
        </w:rPr>
        <w:t>Valoarea</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totală</w:t>
      </w:r>
      <w:proofErr w:type="spellEnd"/>
      <w:r w:rsidRPr="00DC25F7">
        <w:rPr>
          <w:rFonts w:ascii="Trebuchet MS" w:hAnsi="Trebuchet MS" w:cs="Calibri"/>
          <w:iCs/>
          <w:color w:val="000000" w:themeColor="text1"/>
        </w:rPr>
        <w:t xml:space="preserve"> a </w:t>
      </w:r>
      <w:proofErr w:type="spellStart"/>
      <w:r w:rsidRPr="00DC25F7">
        <w:rPr>
          <w:rFonts w:ascii="Trebuchet MS" w:hAnsi="Trebuchet MS" w:cs="Calibri"/>
          <w:iCs/>
          <w:color w:val="000000" w:themeColor="text1"/>
        </w:rPr>
        <w:t>ajutoarelor</w:t>
      </w:r>
      <w:proofErr w:type="spellEnd"/>
      <w:r w:rsidRPr="00DC25F7">
        <w:rPr>
          <w:rFonts w:ascii="Trebuchet MS" w:hAnsi="Trebuchet MS" w:cs="Calibri"/>
          <w:iCs/>
          <w:color w:val="000000" w:themeColor="text1"/>
        </w:rPr>
        <w:t xml:space="preserve"> de minimis </w:t>
      </w:r>
      <w:proofErr w:type="spellStart"/>
      <w:r w:rsidRPr="00DC25F7">
        <w:rPr>
          <w:rFonts w:ascii="Trebuchet MS" w:hAnsi="Trebuchet MS" w:cs="Calibri"/>
          <w:iCs/>
          <w:color w:val="000000" w:themeColor="text1"/>
        </w:rPr>
        <w:t>acordate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unui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beneficiarului</w:t>
      </w:r>
      <w:proofErr w:type="spellEnd"/>
      <w:r w:rsidRPr="00DC25F7">
        <w:rPr>
          <w:rFonts w:ascii="Trebuchet MS" w:hAnsi="Trebuchet MS" w:cs="Calibri"/>
          <w:iCs/>
          <w:color w:val="000000" w:themeColor="text1"/>
        </w:rPr>
        <w:t xml:space="preserve"> (solicitant individual </w:t>
      </w:r>
      <w:proofErr w:type="spellStart"/>
      <w:r w:rsidRPr="00DC25F7">
        <w:rPr>
          <w:rFonts w:ascii="Trebuchet MS" w:hAnsi="Trebuchet MS" w:cs="Calibri"/>
          <w:iCs/>
          <w:color w:val="000000" w:themeColor="text1"/>
        </w:rPr>
        <w:t>sau</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lider</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și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parteneri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cazul</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parteneriatelor</w:t>
      </w:r>
      <w:proofErr w:type="spellEnd"/>
      <w:r w:rsidRPr="00DC25F7">
        <w:rPr>
          <w:rFonts w:ascii="Trebuchet MS" w:hAnsi="Trebuchet MS" w:cs="Calibri"/>
          <w:iCs/>
          <w:color w:val="000000" w:themeColor="text1"/>
        </w:rPr>
        <w:t xml:space="preserve">), cu </w:t>
      </w:r>
      <w:proofErr w:type="spellStart"/>
      <w:r w:rsidRPr="00DC25F7">
        <w:rPr>
          <w:rFonts w:ascii="Trebuchet MS" w:hAnsi="Trebuchet MS" w:cs="Calibri"/>
          <w:iCs/>
          <w:color w:val="000000" w:themeColor="text1"/>
        </w:rPr>
        <w:t>luarea</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calcul</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inclusiv</w:t>
      </w:r>
      <w:proofErr w:type="spellEnd"/>
      <w:r w:rsidRPr="00DC25F7">
        <w:rPr>
          <w:rFonts w:ascii="Trebuchet MS" w:hAnsi="Trebuchet MS" w:cs="Calibri"/>
          <w:iCs/>
          <w:color w:val="000000" w:themeColor="text1"/>
        </w:rPr>
        <w:t xml:space="preserve"> a </w:t>
      </w:r>
      <w:proofErr w:type="spellStart"/>
      <w:r w:rsidRPr="00DC25F7">
        <w:rPr>
          <w:rFonts w:ascii="Trebuchet MS" w:hAnsi="Trebuchet MS" w:cs="Calibri"/>
          <w:iCs/>
          <w:color w:val="000000" w:themeColor="text1"/>
        </w:rPr>
        <w:t>alocării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financiare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acordate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baza</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scheme</w:t>
      </w:r>
      <w:r>
        <w:rPr>
          <w:rFonts w:ascii="Trebuchet MS" w:hAnsi="Trebuchet MS" w:cs="Calibri"/>
          <w:iCs/>
          <w:color w:val="000000" w:themeColor="text1"/>
        </w:rPr>
        <w:t>i</w:t>
      </w:r>
      <w:proofErr w:type="spellEnd"/>
      <w:r w:rsidRPr="00DC25F7">
        <w:rPr>
          <w:rFonts w:ascii="Trebuchet MS" w:hAnsi="Trebuchet MS" w:cs="Calibri"/>
          <w:iCs/>
          <w:color w:val="000000" w:themeColor="text1"/>
        </w:rPr>
        <w:t xml:space="preserve">, nu </w:t>
      </w:r>
      <w:proofErr w:type="spellStart"/>
      <w:r w:rsidRPr="00DC25F7">
        <w:rPr>
          <w:rFonts w:ascii="Trebuchet MS" w:hAnsi="Trebuchet MS" w:cs="Calibri"/>
          <w:iCs/>
          <w:color w:val="000000" w:themeColor="text1"/>
        </w:rPr>
        <w:t>poate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depăși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echivalentul</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lei, </w:t>
      </w:r>
      <w:proofErr w:type="spellStart"/>
      <w:r w:rsidRPr="00DC25F7">
        <w:rPr>
          <w:rFonts w:ascii="Trebuchet MS" w:hAnsi="Trebuchet MS" w:cs="Calibri"/>
          <w:iCs/>
          <w:color w:val="000000" w:themeColor="text1"/>
        </w:rPr>
        <w:t>calculat</w:t>
      </w:r>
      <w:proofErr w:type="spellEnd"/>
      <w:r w:rsidRPr="00DC25F7">
        <w:rPr>
          <w:rFonts w:ascii="Trebuchet MS" w:hAnsi="Trebuchet MS" w:cs="Calibri"/>
          <w:iCs/>
          <w:color w:val="000000" w:themeColor="text1"/>
        </w:rPr>
        <w:t xml:space="preserve"> la </w:t>
      </w:r>
      <w:proofErr w:type="spellStart"/>
      <w:r w:rsidRPr="00DC25F7">
        <w:rPr>
          <w:rFonts w:ascii="Trebuchet MS" w:hAnsi="Trebuchet MS" w:cs="Calibri"/>
          <w:iCs/>
          <w:color w:val="000000" w:themeColor="text1"/>
        </w:rPr>
        <w:t>cursul</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InforEuro</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valabil</w:t>
      </w:r>
      <w:proofErr w:type="spellEnd"/>
      <w:r w:rsidRPr="00DC25F7">
        <w:rPr>
          <w:rFonts w:ascii="Trebuchet MS" w:hAnsi="Trebuchet MS" w:cs="Calibri"/>
          <w:iCs/>
          <w:color w:val="000000" w:themeColor="text1"/>
        </w:rPr>
        <w:t xml:space="preserve"> la data </w:t>
      </w:r>
      <w:proofErr w:type="spellStart"/>
      <w:r w:rsidRPr="00DC25F7">
        <w:rPr>
          <w:rFonts w:ascii="Trebuchet MS" w:hAnsi="Trebuchet MS" w:cs="Calibri"/>
          <w:iCs/>
          <w:color w:val="000000" w:themeColor="text1"/>
        </w:rPr>
        <w:t>acordării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ajutorului</w:t>
      </w:r>
      <w:proofErr w:type="spellEnd"/>
      <w:r w:rsidRPr="00DC25F7">
        <w:rPr>
          <w:rFonts w:ascii="Trebuchet MS" w:hAnsi="Trebuchet MS" w:cs="Calibri"/>
          <w:iCs/>
          <w:color w:val="000000" w:themeColor="text1"/>
        </w:rPr>
        <w:t xml:space="preserve"> de minimis, a 300.000 euro, pe </w:t>
      </w:r>
      <w:proofErr w:type="spellStart"/>
      <w:r w:rsidRPr="00DC25F7">
        <w:rPr>
          <w:rFonts w:ascii="Trebuchet MS" w:hAnsi="Trebuchet MS" w:cs="Calibri"/>
          <w:iCs/>
          <w:color w:val="000000" w:themeColor="text1"/>
        </w:rPr>
        <w:t>ultimii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trei</w:t>
      </w:r>
      <w:proofErr w:type="spellEnd"/>
      <w:r w:rsidRPr="00DC25F7">
        <w:rPr>
          <w:rFonts w:ascii="Trebuchet MS" w:hAnsi="Trebuchet MS" w:cs="Calibri"/>
          <w:iCs/>
          <w:color w:val="000000" w:themeColor="text1"/>
        </w:rPr>
        <w:t xml:space="preserve"> ani </w:t>
      </w:r>
      <w:proofErr w:type="spellStart"/>
      <w:r w:rsidRPr="00DC25F7">
        <w:rPr>
          <w:rFonts w:ascii="Trebuchet MS" w:hAnsi="Trebuchet MS" w:cs="Calibri"/>
          <w:iCs/>
          <w:color w:val="000000" w:themeColor="text1"/>
        </w:rPr>
        <w:t>calculați</w:t>
      </w:r>
      <w:proofErr w:type="spellEnd"/>
      <w:r w:rsidRPr="00DC25F7">
        <w:rPr>
          <w:rFonts w:ascii="Trebuchet MS" w:hAnsi="Trebuchet MS" w:cs="Calibri"/>
          <w:iCs/>
          <w:color w:val="000000" w:themeColor="text1"/>
        </w:rPr>
        <w:t xml:space="preserve"> pe </w:t>
      </w:r>
      <w:proofErr w:type="spellStart"/>
      <w:r w:rsidRPr="00DC25F7">
        <w:rPr>
          <w:rFonts w:ascii="Trebuchet MS" w:hAnsi="Trebuchet MS" w:cs="Calibri"/>
          <w:iCs/>
          <w:color w:val="000000" w:themeColor="text1"/>
        </w:rPr>
        <w:t>bază</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continuă</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indiferent</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dacă</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ajutorul</w:t>
      </w:r>
      <w:proofErr w:type="spellEnd"/>
      <w:r w:rsidRPr="00DC25F7">
        <w:rPr>
          <w:rFonts w:ascii="Trebuchet MS" w:hAnsi="Trebuchet MS" w:cs="Calibri"/>
          <w:iCs/>
          <w:color w:val="000000" w:themeColor="text1"/>
        </w:rPr>
        <w:t xml:space="preserve"> a </w:t>
      </w:r>
      <w:proofErr w:type="spellStart"/>
      <w:r w:rsidRPr="00DC25F7">
        <w:rPr>
          <w:rFonts w:ascii="Trebuchet MS" w:hAnsi="Trebuchet MS" w:cs="Calibri"/>
          <w:iCs/>
          <w:color w:val="000000" w:themeColor="text1"/>
        </w:rPr>
        <w:t>fost</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acordat</w:t>
      </w:r>
      <w:proofErr w:type="spellEnd"/>
      <w:r w:rsidRPr="00DC25F7">
        <w:rPr>
          <w:rFonts w:ascii="Trebuchet MS" w:hAnsi="Trebuchet MS" w:cs="Calibri"/>
          <w:iCs/>
          <w:color w:val="000000" w:themeColor="text1"/>
        </w:rPr>
        <w:t xml:space="preserve"> din </w:t>
      </w:r>
      <w:proofErr w:type="spellStart"/>
      <w:r w:rsidRPr="00DC25F7">
        <w:rPr>
          <w:rFonts w:ascii="Trebuchet MS" w:hAnsi="Trebuchet MS" w:cs="Calibri"/>
          <w:iCs/>
          <w:color w:val="000000" w:themeColor="text1"/>
        </w:rPr>
        <w:t>surse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naționale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sau</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europene</w:t>
      </w:r>
      <w:proofErr w:type="spellEnd"/>
      <w:r w:rsidRPr="00DC25F7">
        <w:rPr>
          <w:rFonts w:ascii="Trebuchet MS" w:hAnsi="Trebuchet MS" w:cs="Calibri"/>
          <w:iCs/>
          <w:color w:val="000000" w:themeColor="text1"/>
        </w:rPr>
        <w:t xml:space="preserve">, cu </w:t>
      </w:r>
      <w:proofErr w:type="spellStart"/>
      <w:r w:rsidRPr="00DC25F7">
        <w:rPr>
          <w:rFonts w:ascii="Trebuchet MS" w:hAnsi="Trebuchet MS" w:cs="Calibri"/>
          <w:iCs/>
          <w:color w:val="000000" w:themeColor="text1"/>
        </w:rPr>
        <w:t>respectarea</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dispozițiilor</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privind</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întreprinderea</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unică</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asa</w:t>
      </w:r>
      <w:proofErr w:type="spellEnd"/>
      <w:r w:rsidRPr="00DC25F7">
        <w:rPr>
          <w:rFonts w:ascii="Trebuchet MS" w:hAnsi="Trebuchet MS" w:cs="Calibri"/>
          <w:iCs/>
          <w:color w:val="000000" w:themeColor="text1"/>
        </w:rPr>
        <w:t xml:space="preserve"> cum </w:t>
      </w:r>
      <w:proofErr w:type="spellStart"/>
      <w:r w:rsidRPr="00DC25F7">
        <w:rPr>
          <w:rFonts w:ascii="Trebuchet MS" w:hAnsi="Trebuchet MS" w:cs="Calibri"/>
          <w:iCs/>
          <w:color w:val="000000" w:themeColor="text1"/>
        </w:rPr>
        <w:t>este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aceasta</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definită</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art. 2, </w:t>
      </w:r>
      <w:proofErr w:type="spellStart"/>
      <w:r w:rsidRPr="00DC25F7">
        <w:rPr>
          <w:rFonts w:ascii="Trebuchet MS" w:hAnsi="Trebuchet MS" w:cs="Calibri"/>
          <w:iCs/>
          <w:color w:val="000000" w:themeColor="text1"/>
        </w:rPr>
        <w:t>alin</w:t>
      </w:r>
      <w:proofErr w:type="spellEnd"/>
      <w:r w:rsidRPr="00DC25F7">
        <w:rPr>
          <w:rFonts w:ascii="Trebuchet MS" w:hAnsi="Trebuchet MS" w:cs="Calibri"/>
          <w:iCs/>
          <w:color w:val="000000" w:themeColor="text1"/>
        </w:rPr>
        <w:t xml:space="preserve">. 2 din </w:t>
      </w:r>
      <w:proofErr w:type="spellStart"/>
      <w:r w:rsidRPr="00DC25F7">
        <w:rPr>
          <w:rFonts w:ascii="Trebuchet MS" w:hAnsi="Trebuchet MS" w:cs="Calibri"/>
          <w:iCs/>
          <w:color w:val="000000" w:themeColor="text1"/>
        </w:rPr>
        <w:t>Regulamentul</w:t>
      </w:r>
      <w:proofErr w:type="spellEnd"/>
      <w:r w:rsidRPr="00DC25F7">
        <w:rPr>
          <w:rFonts w:ascii="Trebuchet MS" w:hAnsi="Trebuchet MS" w:cs="Calibri"/>
          <w:iCs/>
          <w:color w:val="000000" w:themeColor="text1"/>
        </w:rPr>
        <w:t xml:space="preserve"> (UE) 2023/2831. </w:t>
      </w:r>
    </w:p>
    <w:p w14:paraId="16ED9B62" w14:textId="77777777" w:rsidR="004B70E7" w:rsidRPr="00DC25F7" w:rsidRDefault="004B70E7" w:rsidP="00071FAF">
      <w:pPr>
        <w:spacing w:after="0" w:line="360" w:lineRule="auto"/>
        <w:jc w:val="both"/>
        <w:rPr>
          <w:rFonts w:ascii="Trebuchet MS" w:hAnsi="Trebuchet MS" w:cs="Calibri"/>
          <w:iCs/>
          <w:color w:val="000000" w:themeColor="text1"/>
        </w:rPr>
      </w:pPr>
      <w:proofErr w:type="spellStart"/>
      <w:r w:rsidRPr="00DC25F7">
        <w:rPr>
          <w:rFonts w:ascii="Trebuchet MS" w:hAnsi="Trebuchet MS" w:cs="Calibri"/>
          <w:iCs/>
          <w:color w:val="000000" w:themeColor="text1"/>
        </w:rPr>
        <w:t>Pentru</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verificarea</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îndeplinirii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acestui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criteriu</w:t>
      </w:r>
      <w:proofErr w:type="spellEnd"/>
      <w:r w:rsidRPr="00DC25F7">
        <w:rPr>
          <w:rFonts w:ascii="Trebuchet MS" w:hAnsi="Trebuchet MS" w:cs="Calibri"/>
          <w:iCs/>
          <w:color w:val="000000" w:themeColor="text1"/>
        </w:rPr>
        <w:t xml:space="preserve"> se </w:t>
      </w:r>
      <w:proofErr w:type="spellStart"/>
      <w:r w:rsidRPr="00DC25F7">
        <w:rPr>
          <w:rFonts w:ascii="Trebuchet MS" w:hAnsi="Trebuchet MS" w:cs="Calibri"/>
          <w:iCs/>
          <w:color w:val="000000" w:themeColor="text1"/>
        </w:rPr>
        <w:t>vor</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lua</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considerare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ajutoarele</w:t>
      </w:r>
      <w:proofErr w:type="spellEnd"/>
      <w:r w:rsidRPr="00DC25F7">
        <w:rPr>
          <w:rFonts w:ascii="Trebuchet MS" w:hAnsi="Trebuchet MS" w:cs="Calibri"/>
          <w:iCs/>
          <w:color w:val="000000" w:themeColor="text1"/>
        </w:rPr>
        <w:t xml:space="preserve"> de minimis </w:t>
      </w:r>
      <w:proofErr w:type="spellStart"/>
      <w:r w:rsidRPr="00DC25F7">
        <w:rPr>
          <w:rFonts w:ascii="Trebuchet MS" w:hAnsi="Trebuchet MS" w:cs="Calibri"/>
          <w:iCs/>
          <w:color w:val="000000" w:themeColor="text1"/>
        </w:rPr>
        <w:t>acordate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unității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administrativ</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teritoriale</w:t>
      </w:r>
      <w:proofErr w:type="spellEnd"/>
      <w:r w:rsidRPr="00DC25F7">
        <w:rPr>
          <w:rFonts w:ascii="Trebuchet MS" w:hAnsi="Trebuchet MS" w:cs="Calibri"/>
          <w:iCs/>
          <w:color w:val="000000" w:themeColor="text1"/>
        </w:rPr>
        <w:t xml:space="preserve">, la data </w:t>
      </w:r>
      <w:proofErr w:type="spellStart"/>
      <w:r w:rsidRPr="00DC25F7">
        <w:rPr>
          <w:rFonts w:ascii="Trebuchet MS" w:hAnsi="Trebuchet MS" w:cs="Calibri"/>
          <w:iCs/>
          <w:color w:val="000000" w:themeColor="text1"/>
        </w:rPr>
        <w:t>semnării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contractului</w:t>
      </w:r>
      <w:proofErr w:type="spellEnd"/>
      <w:r w:rsidRPr="00DC25F7">
        <w:rPr>
          <w:rFonts w:ascii="Trebuchet MS" w:hAnsi="Trebuchet MS" w:cs="Calibri"/>
          <w:iCs/>
          <w:color w:val="000000" w:themeColor="text1"/>
        </w:rPr>
        <w:t xml:space="preserve"> de </w:t>
      </w:r>
      <w:proofErr w:type="spellStart"/>
      <w:r w:rsidRPr="00DC25F7">
        <w:rPr>
          <w:rFonts w:ascii="Trebuchet MS" w:hAnsi="Trebuchet MS" w:cs="Calibri"/>
          <w:iCs/>
          <w:color w:val="000000" w:themeColor="text1"/>
        </w:rPr>
        <w:t>finanțare</w:t>
      </w:r>
      <w:proofErr w:type="spellEnd"/>
      <w:r w:rsidRPr="00DC25F7">
        <w:rPr>
          <w:rFonts w:ascii="Trebuchet MS" w:hAnsi="Trebuchet MS" w:cs="Calibri"/>
          <w:iCs/>
          <w:color w:val="000000" w:themeColor="text1"/>
        </w:rPr>
        <w:t>.</w:t>
      </w:r>
    </w:p>
    <w:p w14:paraId="346EAA10" w14:textId="77777777" w:rsidR="004B70E7" w:rsidRPr="00DC25F7" w:rsidRDefault="004B70E7" w:rsidP="00071FAF">
      <w:pPr>
        <w:spacing w:after="0" w:line="360" w:lineRule="auto"/>
        <w:jc w:val="both"/>
        <w:rPr>
          <w:rFonts w:ascii="Trebuchet MS" w:hAnsi="Trebuchet MS" w:cs="Calibri"/>
          <w:iCs/>
          <w:color w:val="000000" w:themeColor="text1"/>
        </w:rPr>
      </w:pPr>
      <w:proofErr w:type="spellStart"/>
      <w:r w:rsidRPr="00DC25F7">
        <w:rPr>
          <w:rFonts w:ascii="Trebuchet MS" w:hAnsi="Trebuchet MS" w:cs="Calibri"/>
          <w:iCs/>
          <w:color w:val="000000" w:themeColor="text1"/>
        </w:rPr>
        <w:t>Plafoanele</w:t>
      </w:r>
      <w:proofErr w:type="spellEnd"/>
      <w:r w:rsidRPr="00DC25F7">
        <w:rPr>
          <w:rFonts w:ascii="Trebuchet MS" w:hAnsi="Trebuchet MS" w:cs="Calibri"/>
          <w:iCs/>
          <w:color w:val="000000" w:themeColor="text1"/>
        </w:rPr>
        <w:t xml:space="preserve"> de minimis se </w:t>
      </w:r>
      <w:proofErr w:type="spellStart"/>
      <w:r w:rsidRPr="00DC25F7">
        <w:rPr>
          <w:rFonts w:ascii="Trebuchet MS" w:hAnsi="Trebuchet MS" w:cs="Calibri"/>
          <w:iCs/>
          <w:color w:val="000000" w:themeColor="text1"/>
        </w:rPr>
        <w:t>aplică</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indiferent</w:t>
      </w:r>
      <w:proofErr w:type="spellEnd"/>
      <w:r w:rsidRPr="00DC25F7">
        <w:rPr>
          <w:rFonts w:ascii="Trebuchet MS" w:hAnsi="Trebuchet MS" w:cs="Calibri"/>
          <w:iCs/>
          <w:color w:val="000000" w:themeColor="text1"/>
        </w:rPr>
        <w:t xml:space="preserve"> de forma </w:t>
      </w:r>
      <w:proofErr w:type="spellStart"/>
      <w:r w:rsidRPr="00DC25F7">
        <w:rPr>
          <w:rFonts w:ascii="Trebuchet MS" w:hAnsi="Trebuchet MS" w:cs="Calibri"/>
          <w:iCs/>
          <w:color w:val="000000" w:themeColor="text1"/>
        </w:rPr>
        <w:t>ajutorului</w:t>
      </w:r>
      <w:proofErr w:type="spellEnd"/>
      <w:r w:rsidRPr="00DC25F7">
        <w:rPr>
          <w:rFonts w:ascii="Trebuchet MS" w:hAnsi="Trebuchet MS" w:cs="Calibri"/>
          <w:iCs/>
          <w:color w:val="000000" w:themeColor="text1"/>
        </w:rPr>
        <w:t xml:space="preserve"> de minimis </w:t>
      </w:r>
      <w:proofErr w:type="spellStart"/>
      <w:r w:rsidRPr="00DC25F7">
        <w:rPr>
          <w:rFonts w:ascii="Trebuchet MS" w:hAnsi="Trebuchet MS" w:cs="Calibri"/>
          <w:iCs/>
          <w:color w:val="000000" w:themeColor="text1"/>
        </w:rPr>
        <w:t>sau</w:t>
      </w:r>
      <w:proofErr w:type="spellEnd"/>
      <w:r w:rsidRPr="00DC25F7">
        <w:rPr>
          <w:rFonts w:ascii="Trebuchet MS" w:hAnsi="Trebuchet MS" w:cs="Calibri"/>
          <w:iCs/>
          <w:color w:val="000000" w:themeColor="text1"/>
        </w:rPr>
        <w:t xml:space="preserve"> de </w:t>
      </w:r>
      <w:proofErr w:type="spellStart"/>
      <w:r w:rsidRPr="00DC25F7">
        <w:rPr>
          <w:rFonts w:ascii="Trebuchet MS" w:hAnsi="Trebuchet MS" w:cs="Calibri"/>
          <w:iCs/>
          <w:color w:val="000000" w:themeColor="text1"/>
        </w:rPr>
        <w:t>obiectivul</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urmărit</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şi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indiferent</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dacă</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ajutorul</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acordat</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este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finanțat</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totalitate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sau</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parțial</w:t>
      </w:r>
      <w:proofErr w:type="spellEnd"/>
      <w:r w:rsidRPr="00DC25F7">
        <w:rPr>
          <w:rFonts w:ascii="Trebuchet MS" w:hAnsi="Trebuchet MS" w:cs="Calibri"/>
          <w:iCs/>
          <w:color w:val="000000" w:themeColor="text1"/>
        </w:rPr>
        <w:t xml:space="preserve"> din </w:t>
      </w:r>
      <w:proofErr w:type="spellStart"/>
      <w:r w:rsidRPr="00DC25F7">
        <w:rPr>
          <w:rFonts w:ascii="Trebuchet MS" w:hAnsi="Trebuchet MS" w:cs="Calibri"/>
          <w:iCs/>
          <w:color w:val="000000" w:themeColor="text1"/>
        </w:rPr>
        <w:t>resurse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europene</w:t>
      </w:r>
      <w:proofErr w:type="spellEnd"/>
      <w:r>
        <w:rPr>
          <w:rFonts w:ascii="Trebuchet MS" w:hAnsi="Trebuchet MS" w:cs="Calibri"/>
          <w:iCs/>
          <w:color w:val="000000" w:themeColor="text1"/>
        </w:rPr>
        <w:t>.</w:t>
      </w:r>
    </w:p>
    <w:p w14:paraId="147EE8C7" w14:textId="77777777" w:rsidR="004B70E7" w:rsidRDefault="004B70E7" w:rsidP="00071FAF">
      <w:pPr>
        <w:spacing w:after="0" w:line="360" w:lineRule="auto"/>
        <w:jc w:val="both"/>
        <w:rPr>
          <w:rFonts w:ascii="Trebuchet MS" w:hAnsi="Trebuchet MS" w:cs="Calibri"/>
          <w:iCs/>
          <w:color w:val="000000" w:themeColor="text1"/>
        </w:rPr>
      </w:pP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cazul</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fuziunilor</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sau</w:t>
      </w:r>
      <w:proofErr w:type="spellEnd"/>
      <w:r w:rsidRPr="00DC25F7">
        <w:rPr>
          <w:rFonts w:ascii="Trebuchet MS" w:hAnsi="Trebuchet MS" w:cs="Calibri"/>
          <w:iCs/>
          <w:color w:val="000000" w:themeColor="text1"/>
        </w:rPr>
        <w:t xml:space="preserve"> al </w:t>
      </w:r>
      <w:proofErr w:type="spellStart"/>
      <w:r w:rsidRPr="00DC25F7">
        <w:rPr>
          <w:rFonts w:ascii="Trebuchet MS" w:hAnsi="Trebuchet MS" w:cs="Calibri"/>
          <w:iCs/>
          <w:color w:val="000000" w:themeColor="text1"/>
        </w:rPr>
        <w:t>achizițiilor</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atunci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când</w:t>
      </w:r>
      <w:proofErr w:type="spellEnd"/>
      <w:r w:rsidRPr="00DC25F7">
        <w:rPr>
          <w:rFonts w:ascii="Trebuchet MS" w:hAnsi="Trebuchet MS" w:cs="Calibri"/>
          <w:iCs/>
          <w:color w:val="000000" w:themeColor="text1"/>
        </w:rPr>
        <w:t xml:space="preserve"> se </w:t>
      </w:r>
      <w:proofErr w:type="spellStart"/>
      <w:r w:rsidRPr="00DC25F7">
        <w:rPr>
          <w:rFonts w:ascii="Trebuchet MS" w:hAnsi="Trebuchet MS" w:cs="Calibri"/>
          <w:iCs/>
          <w:color w:val="000000" w:themeColor="text1"/>
        </w:rPr>
        <w:t>stabilește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dacă</w:t>
      </w:r>
      <w:proofErr w:type="spellEnd"/>
      <w:r w:rsidRPr="00DC25F7">
        <w:rPr>
          <w:rFonts w:ascii="Trebuchet MS" w:hAnsi="Trebuchet MS" w:cs="Calibri"/>
          <w:iCs/>
          <w:color w:val="000000" w:themeColor="text1"/>
        </w:rPr>
        <w:t xml:space="preserve"> un nou </w:t>
      </w:r>
      <w:proofErr w:type="spellStart"/>
      <w:r w:rsidRPr="00DC25F7">
        <w:rPr>
          <w:rFonts w:ascii="Trebuchet MS" w:hAnsi="Trebuchet MS" w:cs="Calibri"/>
          <w:iCs/>
          <w:color w:val="000000" w:themeColor="text1"/>
        </w:rPr>
        <w:t>ajutor</w:t>
      </w:r>
      <w:proofErr w:type="spellEnd"/>
      <w:r w:rsidRPr="00DC25F7">
        <w:rPr>
          <w:rFonts w:ascii="Trebuchet MS" w:hAnsi="Trebuchet MS" w:cs="Calibri"/>
          <w:iCs/>
          <w:color w:val="000000" w:themeColor="text1"/>
        </w:rPr>
        <w:t xml:space="preserve"> de minimis </w:t>
      </w:r>
      <w:proofErr w:type="spellStart"/>
      <w:r w:rsidRPr="00DC25F7">
        <w:rPr>
          <w:rFonts w:ascii="Trebuchet MS" w:hAnsi="Trebuchet MS" w:cs="Calibri"/>
          <w:iCs/>
          <w:color w:val="000000" w:themeColor="text1"/>
        </w:rPr>
        <w:t>acordat</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întreprinderii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rezultate</w:t>
      </w:r>
      <w:proofErr w:type="spellEnd"/>
      <w:r w:rsidRPr="00DC25F7">
        <w:rPr>
          <w:rFonts w:ascii="Trebuchet MS" w:hAnsi="Trebuchet MS" w:cs="Calibri"/>
          <w:iCs/>
          <w:color w:val="000000" w:themeColor="text1"/>
        </w:rPr>
        <w:t xml:space="preserve"> ca </w:t>
      </w:r>
      <w:proofErr w:type="spellStart"/>
      <w:r w:rsidRPr="00DC25F7">
        <w:rPr>
          <w:rFonts w:ascii="Trebuchet MS" w:hAnsi="Trebuchet MS" w:cs="Calibri"/>
          <w:iCs/>
          <w:color w:val="000000" w:themeColor="text1"/>
        </w:rPr>
        <w:t>urmare</w:t>
      </w:r>
      <w:proofErr w:type="spellEnd"/>
      <w:r w:rsidRPr="00DC25F7">
        <w:rPr>
          <w:rFonts w:ascii="Trebuchet MS" w:hAnsi="Trebuchet MS" w:cs="Calibri"/>
          <w:iCs/>
          <w:color w:val="000000" w:themeColor="text1"/>
        </w:rPr>
        <w:t xml:space="preserve"> a </w:t>
      </w:r>
      <w:proofErr w:type="spellStart"/>
      <w:r w:rsidRPr="00DC25F7">
        <w:rPr>
          <w:rFonts w:ascii="Trebuchet MS" w:hAnsi="Trebuchet MS" w:cs="Calibri"/>
          <w:iCs/>
          <w:color w:val="000000" w:themeColor="text1"/>
        </w:rPr>
        <w:t>procesului</w:t>
      </w:r>
      <w:proofErr w:type="spellEnd"/>
      <w:r w:rsidRPr="00DC25F7">
        <w:rPr>
          <w:rFonts w:ascii="Trebuchet MS" w:hAnsi="Trebuchet MS" w:cs="Calibri"/>
          <w:iCs/>
          <w:color w:val="000000" w:themeColor="text1"/>
        </w:rPr>
        <w:t xml:space="preserve"> de </w:t>
      </w:r>
      <w:proofErr w:type="spellStart"/>
      <w:r w:rsidRPr="00DC25F7">
        <w:rPr>
          <w:rFonts w:ascii="Trebuchet MS" w:hAnsi="Trebuchet MS" w:cs="Calibri"/>
          <w:iCs/>
          <w:color w:val="000000" w:themeColor="text1"/>
        </w:rPr>
        <w:t>fuziune</w:t>
      </w:r>
      <w:proofErr w:type="spellEnd"/>
      <w:r w:rsidRPr="00DC25F7">
        <w:rPr>
          <w:rFonts w:ascii="Trebuchet MS" w:hAnsi="Trebuchet MS" w:cs="Calibri"/>
          <w:iCs/>
          <w:color w:val="000000" w:themeColor="text1"/>
        </w:rPr>
        <w:t>/</w:t>
      </w:r>
      <w:proofErr w:type="spellStart"/>
      <w:r w:rsidRPr="00DC25F7">
        <w:rPr>
          <w:rFonts w:ascii="Trebuchet MS" w:hAnsi="Trebuchet MS" w:cs="Calibri"/>
          <w:iCs/>
          <w:color w:val="000000" w:themeColor="text1"/>
        </w:rPr>
        <w:t>achiziție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sau</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întreprinderii</w:t>
      </w:r>
      <w:proofErr w:type="spellEnd"/>
      <w:r w:rsidRPr="00DC25F7">
        <w:rPr>
          <w:rFonts w:ascii="Trebuchet MS" w:hAnsi="Trebuchet MS" w:cs="Calibri"/>
          <w:iCs/>
          <w:color w:val="000000" w:themeColor="text1"/>
        </w:rPr>
        <w:t xml:space="preserve"> care face </w:t>
      </w:r>
      <w:proofErr w:type="spellStart"/>
      <w:r w:rsidRPr="00DC25F7">
        <w:rPr>
          <w:rFonts w:ascii="Trebuchet MS" w:hAnsi="Trebuchet MS" w:cs="Calibri"/>
          <w:iCs/>
          <w:color w:val="000000" w:themeColor="text1"/>
        </w:rPr>
        <w:t>achiziția</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depășește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plafonul</w:t>
      </w:r>
      <w:proofErr w:type="spellEnd"/>
      <w:r w:rsidRPr="00DC25F7">
        <w:rPr>
          <w:rFonts w:ascii="Trebuchet MS" w:hAnsi="Trebuchet MS" w:cs="Calibri"/>
          <w:iCs/>
          <w:color w:val="000000" w:themeColor="text1"/>
        </w:rPr>
        <w:t xml:space="preserve"> relevant, se </w:t>
      </w:r>
      <w:proofErr w:type="spellStart"/>
      <w:r w:rsidRPr="00DC25F7">
        <w:rPr>
          <w:rFonts w:ascii="Trebuchet MS" w:hAnsi="Trebuchet MS" w:cs="Calibri"/>
          <w:iCs/>
          <w:color w:val="000000" w:themeColor="text1"/>
        </w:rPr>
        <w:t>iau</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considerare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toate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ajutoarele</w:t>
      </w:r>
      <w:proofErr w:type="spellEnd"/>
      <w:r w:rsidRPr="00DC25F7">
        <w:rPr>
          <w:rFonts w:ascii="Trebuchet MS" w:hAnsi="Trebuchet MS" w:cs="Calibri"/>
          <w:iCs/>
          <w:color w:val="000000" w:themeColor="text1"/>
        </w:rPr>
        <w:t xml:space="preserve"> de minimis </w:t>
      </w:r>
      <w:proofErr w:type="spellStart"/>
      <w:r w:rsidRPr="00DC25F7">
        <w:rPr>
          <w:rFonts w:ascii="Trebuchet MS" w:hAnsi="Trebuchet MS" w:cs="Calibri"/>
          <w:iCs/>
          <w:color w:val="000000" w:themeColor="text1"/>
        </w:rPr>
        <w:t>anterioare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acordate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tuturor</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întreprinderilor</w:t>
      </w:r>
      <w:proofErr w:type="spellEnd"/>
      <w:r w:rsidRPr="00DC25F7">
        <w:rPr>
          <w:rFonts w:ascii="Trebuchet MS" w:hAnsi="Trebuchet MS" w:cs="Calibri"/>
          <w:iCs/>
          <w:color w:val="000000" w:themeColor="text1"/>
        </w:rPr>
        <w:t xml:space="preserve"> care </w:t>
      </w:r>
      <w:proofErr w:type="spellStart"/>
      <w:r w:rsidRPr="00DC25F7">
        <w:rPr>
          <w:rFonts w:ascii="Trebuchet MS" w:hAnsi="Trebuchet MS" w:cs="Calibri"/>
          <w:iCs/>
          <w:color w:val="000000" w:themeColor="text1"/>
        </w:rPr>
        <w:t>fuzionează</w:t>
      </w:r>
      <w:proofErr w:type="spellEnd"/>
      <w:r w:rsidRPr="00DC25F7">
        <w:rPr>
          <w:rFonts w:ascii="Trebuchet MS" w:hAnsi="Trebuchet MS" w:cs="Calibri"/>
          <w:iCs/>
          <w:color w:val="000000" w:themeColor="text1"/>
        </w:rPr>
        <w:t xml:space="preserve">. </w:t>
      </w:r>
    </w:p>
    <w:p w14:paraId="63B4E046" w14:textId="77777777" w:rsidR="004B70E7" w:rsidRPr="00DC25F7" w:rsidRDefault="004B70E7" w:rsidP="00071FAF">
      <w:pPr>
        <w:spacing w:after="0" w:line="360" w:lineRule="auto"/>
        <w:jc w:val="both"/>
        <w:rPr>
          <w:rFonts w:ascii="Trebuchet MS" w:hAnsi="Trebuchet MS" w:cs="Calibri"/>
          <w:iCs/>
          <w:color w:val="000000" w:themeColor="text1"/>
        </w:rPr>
      </w:pPr>
      <w:proofErr w:type="spellStart"/>
      <w:r w:rsidRPr="00DC25F7">
        <w:rPr>
          <w:rFonts w:ascii="Trebuchet MS" w:hAnsi="Trebuchet MS" w:cs="Calibri"/>
          <w:iCs/>
          <w:color w:val="000000" w:themeColor="text1"/>
        </w:rPr>
        <w:t>Ajutoarele</w:t>
      </w:r>
      <w:proofErr w:type="spellEnd"/>
      <w:r w:rsidRPr="00DC25F7">
        <w:rPr>
          <w:rFonts w:ascii="Trebuchet MS" w:hAnsi="Trebuchet MS" w:cs="Calibri"/>
          <w:iCs/>
          <w:color w:val="000000" w:themeColor="text1"/>
        </w:rPr>
        <w:t xml:space="preserve"> de minimis </w:t>
      </w:r>
      <w:proofErr w:type="spellStart"/>
      <w:r w:rsidRPr="00DC25F7">
        <w:rPr>
          <w:rFonts w:ascii="Trebuchet MS" w:hAnsi="Trebuchet MS" w:cs="Calibri"/>
          <w:iCs/>
          <w:color w:val="000000" w:themeColor="text1"/>
        </w:rPr>
        <w:t>acordate</w:t>
      </w:r>
      <w:proofErr w:type="spellEnd"/>
      <w:r w:rsidRPr="00DC25F7">
        <w:rPr>
          <w:rFonts w:ascii="Trebuchet MS" w:hAnsi="Trebuchet MS" w:cs="Calibri"/>
          <w:iCs/>
          <w:color w:val="000000" w:themeColor="text1"/>
        </w:rPr>
        <w:t xml:space="preserve"> legal </w:t>
      </w:r>
      <w:proofErr w:type="spellStart"/>
      <w:r w:rsidRPr="00DC25F7">
        <w:rPr>
          <w:rFonts w:ascii="Trebuchet MS" w:hAnsi="Trebuchet MS" w:cs="Calibri"/>
          <w:iCs/>
          <w:color w:val="000000" w:themeColor="text1"/>
        </w:rPr>
        <w:t>înainte</w:t>
      </w:r>
      <w:proofErr w:type="spellEnd"/>
      <w:r w:rsidRPr="00DC25F7">
        <w:rPr>
          <w:rFonts w:ascii="Trebuchet MS" w:hAnsi="Trebuchet MS" w:cs="Calibri"/>
          <w:iCs/>
          <w:color w:val="000000" w:themeColor="text1"/>
        </w:rPr>
        <w:t xml:space="preserve"> de </w:t>
      </w:r>
      <w:proofErr w:type="spellStart"/>
      <w:r w:rsidRPr="00DC25F7">
        <w:rPr>
          <w:rFonts w:ascii="Trebuchet MS" w:hAnsi="Trebuchet MS" w:cs="Calibri"/>
          <w:iCs/>
          <w:color w:val="000000" w:themeColor="text1"/>
        </w:rPr>
        <w:t>fuziune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sau</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achiziție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rămân</w:t>
      </w:r>
      <w:proofErr w:type="spellEnd"/>
      <w:r w:rsidRPr="00DC25F7">
        <w:rPr>
          <w:rFonts w:ascii="Trebuchet MS" w:hAnsi="Trebuchet MS" w:cs="Calibri"/>
          <w:iCs/>
          <w:color w:val="000000" w:themeColor="text1"/>
        </w:rPr>
        <w:t xml:space="preserve"> legal </w:t>
      </w:r>
      <w:proofErr w:type="spellStart"/>
      <w:r w:rsidRPr="00DC25F7">
        <w:rPr>
          <w:rFonts w:ascii="Trebuchet MS" w:hAnsi="Trebuchet MS" w:cs="Calibri"/>
          <w:iCs/>
          <w:color w:val="000000" w:themeColor="text1"/>
        </w:rPr>
        <w:t>acordate</w:t>
      </w:r>
      <w:proofErr w:type="spellEnd"/>
      <w:r w:rsidRPr="00DC25F7">
        <w:rPr>
          <w:rFonts w:ascii="Trebuchet MS" w:hAnsi="Trebuchet MS" w:cs="Calibri"/>
          <w:iCs/>
          <w:color w:val="000000" w:themeColor="text1"/>
        </w:rPr>
        <w:t>.</w:t>
      </w:r>
    </w:p>
    <w:p w14:paraId="2D0CD04C" w14:textId="77777777" w:rsidR="004B70E7" w:rsidRPr="00DC25F7" w:rsidRDefault="004B70E7" w:rsidP="00071FAF">
      <w:pPr>
        <w:spacing w:after="0" w:line="360" w:lineRule="auto"/>
        <w:jc w:val="both"/>
        <w:rPr>
          <w:rFonts w:ascii="Trebuchet MS" w:hAnsi="Trebuchet MS" w:cs="Calibri"/>
          <w:iCs/>
          <w:color w:val="000000" w:themeColor="text1"/>
        </w:rPr>
      </w:pP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cazul</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care o </w:t>
      </w:r>
      <w:proofErr w:type="spellStart"/>
      <w:r w:rsidRPr="00DC25F7">
        <w:rPr>
          <w:rFonts w:ascii="Trebuchet MS" w:hAnsi="Trebuchet MS" w:cs="Calibri"/>
          <w:iCs/>
          <w:color w:val="000000" w:themeColor="text1"/>
        </w:rPr>
        <w:t>întreprindere</w:t>
      </w:r>
      <w:proofErr w:type="spellEnd"/>
      <w:r w:rsidRPr="00DC25F7">
        <w:rPr>
          <w:rFonts w:ascii="Trebuchet MS" w:hAnsi="Trebuchet MS" w:cs="Calibri"/>
          <w:iCs/>
          <w:color w:val="000000" w:themeColor="text1"/>
        </w:rPr>
        <w:t xml:space="preserve"> se </w:t>
      </w:r>
      <w:proofErr w:type="spellStart"/>
      <w:r w:rsidRPr="00DC25F7">
        <w:rPr>
          <w:rFonts w:ascii="Trebuchet MS" w:hAnsi="Trebuchet MS" w:cs="Calibri"/>
          <w:iCs/>
          <w:color w:val="000000" w:themeColor="text1"/>
        </w:rPr>
        <w:t>împarte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două</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sau</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mai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multe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întreprinderi</w:t>
      </w:r>
      <w:proofErr w:type="spellEnd"/>
      <w:r w:rsidRPr="00DC25F7">
        <w:rPr>
          <w:rFonts w:ascii="Trebuchet MS" w:hAnsi="Trebuchet MS" w:cs="Calibri"/>
          <w:iCs/>
          <w:color w:val="000000" w:themeColor="text1"/>
        </w:rPr>
        <w:t xml:space="preserve"> separate, </w:t>
      </w:r>
      <w:proofErr w:type="spellStart"/>
      <w:r w:rsidRPr="00DC25F7">
        <w:rPr>
          <w:rFonts w:ascii="Trebuchet MS" w:hAnsi="Trebuchet MS" w:cs="Calibri"/>
          <w:iCs/>
          <w:color w:val="000000" w:themeColor="text1"/>
        </w:rPr>
        <w:t>ajutoarele</w:t>
      </w:r>
      <w:proofErr w:type="spellEnd"/>
      <w:r w:rsidRPr="00DC25F7">
        <w:rPr>
          <w:rFonts w:ascii="Trebuchet MS" w:hAnsi="Trebuchet MS" w:cs="Calibri"/>
          <w:iCs/>
          <w:color w:val="000000" w:themeColor="text1"/>
        </w:rPr>
        <w:t xml:space="preserve"> de minimis </w:t>
      </w:r>
      <w:proofErr w:type="spellStart"/>
      <w:r w:rsidRPr="00DC25F7">
        <w:rPr>
          <w:rFonts w:ascii="Trebuchet MS" w:hAnsi="Trebuchet MS" w:cs="Calibri"/>
          <w:iCs/>
          <w:color w:val="000000" w:themeColor="text1"/>
        </w:rPr>
        <w:t>acordate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înainte</w:t>
      </w:r>
      <w:proofErr w:type="spellEnd"/>
      <w:r w:rsidRPr="00DC25F7">
        <w:rPr>
          <w:rFonts w:ascii="Trebuchet MS" w:hAnsi="Trebuchet MS" w:cs="Calibri"/>
          <w:iCs/>
          <w:color w:val="000000" w:themeColor="text1"/>
        </w:rPr>
        <w:t xml:space="preserve"> de </w:t>
      </w:r>
      <w:proofErr w:type="spellStart"/>
      <w:r w:rsidRPr="00DC25F7">
        <w:rPr>
          <w:rFonts w:ascii="Trebuchet MS" w:hAnsi="Trebuchet MS" w:cs="Calibri"/>
          <w:iCs/>
          <w:color w:val="000000" w:themeColor="text1"/>
        </w:rPr>
        <w:t>separare</w:t>
      </w:r>
      <w:proofErr w:type="spellEnd"/>
      <w:r w:rsidRPr="00DC25F7">
        <w:rPr>
          <w:rFonts w:ascii="Trebuchet MS" w:hAnsi="Trebuchet MS" w:cs="Calibri"/>
          <w:iCs/>
          <w:color w:val="000000" w:themeColor="text1"/>
        </w:rPr>
        <w:t xml:space="preserve"> se </w:t>
      </w:r>
      <w:proofErr w:type="spellStart"/>
      <w:r w:rsidRPr="00DC25F7">
        <w:rPr>
          <w:rFonts w:ascii="Trebuchet MS" w:hAnsi="Trebuchet MS" w:cs="Calibri"/>
          <w:iCs/>
          <w:color w:val="000000" w:themeColor="text1"/>
        </w:rPr>
        <w:t>alocă</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întreprinderii</w:t>
      </w:r>
      <w:proofErr w:type="spellEnd"/>
      <w:r w:rsidRPr="00DC25F7">
        <w:rPr>
          <w:rFonts w:ascii="Trebuchet MS" w:hAnsi="Trebuchet MS" w:cs="Calibri"/>
          <w:iCs/>
          <w:color w:val="000000" w:themeColor="text1"/>
        </w:rPr>
        <w:t xml:space="preserve"> care a </w:t>
      </w:r>
      <w:proofErr w:type="spellStart"/>
      <w:r w:rsidRPr="00DC25F7">
        <w:rPr>
          <w:rFonts w:ascii="Trebuchet MS" w:hAnsi="Trebuchet MS" w:cs="Calibri"/>
          <w:iCs/>
          <w:color w:val="000000" w:themeColor="text1"/>
        </w:rPr>
        <w:t>beneficiat</w:t>
      </w:r>
      <w:proofErr w:type="spellEnd"/>
      <w:r w:rsidRPr="00DC25F7">
        <w:rPr>
          <w:rFonts w:ascii="Trebuchet MS" w:hAnsi="Trebuchet MS" w:cs="Calibri"/>
          <w:iCs/>
          <w:color w:val="000000" w:themeColor="text1"/>
        </w:rPr>
        <w:t xml:space="preserve"> de </w:t>
      </w:r>
      <w:proofErr w:type="spellStart"/>
      <w:r w:rsidRPr="00DC25F7">
        <w:rPr>
          <w:rFonts w:ascii="Trebuchet MS" w:hAnsi="Trebuchet MS" w:cs="Calibri"/>
          <w:iCs/>
          <w:color w:val="000000" w:themeColor="text1"/>
        </w:rPr>
        <w:t>acestea</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și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anume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principiu</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întreprinderii</w:t>
      </w:r>
      <w:proofErr w:type="spellEnd"/>
      <w:r w:rsidRPr="00DC25F7">
        <w:rPr>
          <w:rFonts w:ascii="Trebuchet MS" w:hAnsi="Trebuchet MS" w:cs="Calibri"/>
          <w:iCs/>
          <w:color w:val="000000" w:themeColor="text1"/>
        </w:rPr>
        <w:t xml:space="preserve"> care </w:t>
      </w:r>
      <w:proofErr w:type="spellStart"/>
      <w:r w:rsidRPr="00DC25F7">
        <w:rPr>
          <w:rFonts w:ascii="Trebuchet MS" w:hAnsi="Trebuchet MS" w:cs="Calibri"/>
          <w:iCs/>
          <w:color w:val="000000" w:themeColor="text1"/>
        </w:rPr>
        <w:t>preia</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activitățile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pentru</w:t>
      </w:r>
      <w:proofErr w:type="spellEnd"/>
      <w:r w:rsidRPr="00DC25F7">
        <w:rPr>
          <w:rFonts w:ascii="Trebuchet MS" w:hAnsi="Trebuchet MS" w:cs="Calibri"/>
          <w:iCs/>
          <w:color w:val="000000" w:themeColor="text1"/>
        </w:rPr>
        <w:t xml:space="preserve"> care au </w:t>
      </w:r>
      <w:proofErr w:type="spellStart"/>
      <w:r w:rsidRPr="00DC25F7">
        <w:rPr>
          <w:rFonts w:ascii="Trebuchet MS" w:hAnsi="Trebuchet MS" w:cs="Calibri"/>
          <w:iCs/>
          <w:color w:val="000000" w:themeColor="text1"/>
        </w:rPr>
        <w:t>fost</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utilizate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ajutoarele</w:t>
      </w:r>
      <w:proofErr w:type="spellEnd"/>
      <w:r w:rsidRPr="00DC25F7">
        <w:rPr>
          <w:rFonts w:ascii="Trebuchet MS" w:hAnsi="Trebuchet MS" w:cs="Calibri"/>
          <w:iCs/>
          <w:color w:val="000000" w:themeColor="text1"/>
        </w:rPr>
        <w:t xml:space="preserve"> de minimis. </w:t>
      </w: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cazul</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w:t>
      </w:r>
      <w:proofErr w:type="spellEnd"/>
      <w:r w:rsidRPr="00DC25F7">
        <w:rPr>
          <w:rFonts w:ascii="Trebuchet MS" w:hAnsi="Trebuchet MS" w:cs="Calibri"/>
          <w:iCs/>
          <w:color w:val="000000" w:themeColor="text1"/>
        </w:rPr>
        <w:t xml:space="preserve"> care o </w:t>
      </w:r>
      <w:proofErr w:type="spellStart"/>
      <w:r w:rsidRPr="00DC25F7">
        <w:rPr>
          <w:rFonts w:ascii="Trebuchet MS" w:hAnsi="Trebuchet MS" w:cs="Calibri"/>
          <w:iCs/>
          <w:color w:val="000000" w:themeColor="text1"/>
        </w:rPr>
        <w:t>astfel</w:t>
      </w:r>
      <w:proofErr w:type="spellEnd"/>
      <w:r w:rsidRPr="00DC25F7">
        <w:rPr>
          <w:rFonts w:ascii="Trebuchet MS" w:hAnsi="Trebuchet MS" w:cs="Calibri"/>
          <w:iCs/>
          <w:color w:val="000000" w:themeColor="text1"/>
        </w:rPr>
        <w:t xml:space="preserve"> de </w:t>
      </w:r>
      <w:proofErr w:type="spellStart"/>
      <w:r w:rsidRPr="00DC25F7">
        <w:rPr>
          <w:rFonts w:ascii="Trebuchet MS" w:hAnsi="Trebuchet MS" w:cs="Calibri"/>
          <w:iCs/>
          <w:color w:val="000000" w:themeColor="text1"/>
        </w:rPr>
        <w:t>alocare</w:t>
      </w:r>
      <w:proofErr w:type="spellEnd"/>
      <w:r w:rsidRPr="00DC25F7">
        <w:rPr>
          <w:rFonts w:ascii="Trebuchet MS" w:hAnsi="Trebuchet MS" w:cs="Calibri"/>
          <w:iCs/>
          <w:color w:val="000000" w:themeColor="text1"/>
        </w:rPr>
        <w:t xml:space="preserve"> nu </w:t>
      </w:r>
      <w:proofErr w:type="spellStart"/>
      <w:r w:rsidRPr="00DC25F7">
        <w:rPr>
          <w:rFonts w:ascii="Trebuchet MS" w:hAnsi="Trebuchet MS" w:cs="Calibri"/>
          <w:iCs/>
          <w:color w:val="000000" w:themeColor="text1"/>
        </w:rPr>
        <w:t>este</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posibilă</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ajutoarele</w:t>
      </w:r>
      <w:proofErr w:type="spellEnd"/>
      <w:r w:rsidRPr="00DC25F7">
        <w:rPr>
          <w:rFonts w:ascii="Trebuchet MS" w:hAnsi="Trebuchet MS" w:cs="Calibri"/>
          <w:iCs/>
          <w:color w:val="000000" w:themeColor="text1"/>
        </w:rPr>
        <w:t xml:space="preserve"> de minimis se </w:t>
      </w:r>
      <w:proofErr w:type="spellStart"/>
      <w:r w:rsidRPr="00DC25F7">
        <w:rPr>
          <w:rFonts w:ascii="Trebuchet MS" w:hAnsi="Trebuchet MS" w:cs="Calibri"/>
          <w:iCs/>
          <w:color w:val="000000" w:themeColor="text1"/>
        </w:rPr>
        <w:t>alocă</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proporțional</w:t>
      </w:r>
      <w:proofErr w:type="spellEnd"/>
      <w:r w:rsidRPr="00DC25F7">
        <w:rPr>
          <w:rFonts w:ascii="Trebuchet MS" w:hAnsi="Trebuchet MS" w:cs="Calibri"/>
          <w:iCs/>
          <w:color w:val="000000" w:themeColor="text1"/>
        </w:rPr>
        <w:t xml:space="preserve"> pe </w:t>
      </w:r>
      <w:proofErr w:type="spellStart"/>
      <w:r w:rsidRPr="00DC25F7">
        <w:rPr>
          <w:rFonts w:ascii="Trebuchet MS" w:hAnsi="Trebuchet MS" w:cs="Calibri"/>
          <w:iCs/>
          <w:color w:val="000000" w:themeColor="text1"/>
        </w:rPr>
        <w:t>baza</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valorii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contabile</w:t>
      </w:r>
      <w:proofErr w:type="spellEnd"/>
      <w:r w:rsidRPr="00DC25F7">
        <w:rPr>
          <w:rFonts w:ascii="Trebuchet MS" w:hAnsi="Trebuchet MS" w:cs="Calibri"/>
          <w:iCs/>
          <w:color w:val="000000" w:themeColor="text1"/>
        </w:rPr>
        <w:t xml:space="preserve"> a </w:t>
      </w:r>
      <w:proofErr w:type="spellStart"/>
      <w:r w:rsidRPr="00DC25F7">
        <w:rPr>
          <w:rFonts w:ascii="Trebuchet MS" w:hAnsi="Trebuchet MS" w:cs="Calibri"/>
          <w:iCs/>
          <w:color w:val="000000" w:themeColor="text1"/>
        </w:rPr>
        <w:t>capitalului</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propriu</w:t>
      </w:r>
      <w:proofErr w:type="spellEnd"/>
      <w:r w:rsidRPr="00DC25F7">
        <w:rPr>
          <w:rFonts w:ascii="Trebuchet MS" w:hAnsi="Trebuchet MS" w:cs="Calibri"/>
          <w:iCs/>
          <w:color w:val="000000" w:themeColor="text1"/>
        </w:rPr>
        <w:t xml:space="preserve"> al </w:t>
      </w:r>
      <w:proofErr w:type="spellStart"/>
      <w:r w:rsidRPr="00DC25F7">
        <w:rPr>
          <w:rFonts w:ascii="Trebuchet MS" w:hAnsi="Trebuchet MS" w:cs="Calibri"/>
          <w:iCs/>
          <w:color w:val="000000" w:themeColor="text1"/>
        </w:rPr>
        <w:t>noilor</w:t>
      </w:r>
      <w:proofErr w:type="spellEnd"/>
      <w:r w:rsidRPr="00DC25F7">
        <w:rPr>
          <w:rFonts w:ascii="Trebuchet MS" w:hAnsi="Trebuchet MS" w:cs="Calibri"/>
          <w:iCs/>
          <w:color w:val="000000" w:themeColor="text1"/>
        </w:rPr>
        <w:t xml:space="preserve"> </w:t>
      </w:r>
      <w:proofErr w:type="spellStart"/>
      <w:r w:rsidRPr="00DC25F7">
        <w:rPr>
          <w:rFonts w:ascii="Trebuchet MS" w:hAnsi="Trebuchet MS" w:cs="Calibri"/>
          <w:iCs/>
          <w:color w:val="000000" w:themeColor="text1"/>
        </w:rPr>
        <w:t>întreprinderi</w:t>
      </w:r>
      <w:proofErr w:type="spellEnd"/>
      <w:r w:rsidRPr="00DC25F7">
        <w:rPr>
          <w:rFonts w:ascii="Trebuchet MS" w:hAnsi="Trebuchet MS" w:cs="Calibri"/>
          <w:iCs/>
          <w:color w:val="000000" w:themeColor="text1"/>
        </w:rPr>
        <w:t xml:space="preserve"> la data </w:t>
      </w:r>
      <w:proofErr w:type="spellStart"/>
      <w:r w:rsidRPr="00DC25F7">
        <w:rPr>
          <w:rFonts w:ascii="Trebuchet MS" w:hAnsi="Trebuchet MS" w:cs="Calibri"/>
          <w:iCs/>
          <w:color w:val="000000" w:themeColor="text1"/>
        </w:rPr>
        <w:t>efectivă</w:t>
      </w:r>
      <w:proofErr w:type="spellEnd"/>
      <w:r w:rsidRPr="00DC25F7">
        <w:rPr>
          <w:rFonts w:ascii="Trebuchet MS" w:hAnsi="Trebuchet MS" w:cs="Calibri"/>
          <w:iCs/>
          <w:color w:val="000000" w:themeColor="text1"/>
        </w:rPr>
        <w:t xml:space="preserve"> a </w:t>
      </w:r>
      <w:proofErr w:type="spellStart"/>
      <w:r w:rsidRPr="00DC25F7">
        <w:rPr>
          <w:rFonts w:ascii="Trebuchet MS" w:hAnsi="Trebuchet MS" w:cs="Calibri"/>
          <w:iCs/>
          <w:color w:val="000000" w:themeColor="text1"/>
        </w:rPr>
        <w:t>separării</w:t>
      </w:r>
      <w:proofErr w:type="spellEnd"/>
      <w:r w:rsidRPr="00DC25F7">
        <w:rPr>
          <w:rFonts w:ascii="Trebuchet MS" w:hAnsi="Trebuchet MS" w:cs="Calibri"/>
          <w:iCs/>
          <w:color w:val="000000" w:themeColor="text1"/>
        </w:rPr>
        <w:t>.</w:t>
      </w:r>
    </w:p>
    <w:p w14:paraId="009D74D8" w14:textId="77777777" w:rsidR="005D0A00" w:rsidRDefault="005D0A00" w:rsidP="006F5002">
      <w:pPr>
        <w:spacing w:after="0" w:line="360" w:lineRule="auto"/>
        <w:jc w:val="both"/>
        <w:rPr>
          <w:rFonts w:ascii="Trebuchet MS" w:hAnsi="Trebuchet MS"/>
          <w:iCs/>
          <w:lang w:val="pt-PT"/>
        </w:rPr>
      </w:pPr>
    </w:p>
    <w:p w14:paraId="0D778A89" w14:textId="44620D1A" w:rsidR="004B70E7" w:rsidRDefault="004B70E7" w:rsidP="006F5002">
      <w:pPr>
        <w:spacing w:after="0" w:line="360" w:lineRule="auto"/>
        <w:jc w:val="both"/>
        <w:rPr>
          <w:rFonts w:ascii="Trebuchet MS" w:hAnsi="Trebuchet MS"/>
          <w:iCs/>
          <w:lang w:val="pt-PT"/>
        </w:rPr>
      </w:pPr>
      <w:r w:rsidRPr="00DC25F7">
        <w:rPr>
          <w:rFonts w:ascii="Trebuchet MS" w:hAnsi="Trebuchet MS"/>
          <w:iCs/>
          <w:lang w:val="pt-PT"/>
        </w:rPr>
        <w:t>Finanțarea nerambursabilă maximă acordată pentru un proiect de investiții în cadrul scheme</w:t>
      </w:r>
      <w:r>
        <w:rPr>
          <w:rFonts w:ascii="Trebuchet MS" w:hAnsi="Trebuchet MS"/>
          <w:iCs/>
          <w:lang w:val="pt-PT"/>
        </w:rPr>
        <w:t>i</w:t>
      </w:r>
      <w:r w:rsidRPr="00DC25F7">
        <w:rPr>
          <w:rFonts w:ascii="Trebuchet MS" w:hAnsi="Trebuchet MS"/>
          <w:iCs/>
          <w:lang w:val="pt-PT"/>
        </w:rPr>
        <w:t xml:space="preserve"> este de 100% din valoarea eligibilă a investiției (valoarea totală a cheltuielilor eligibile), în </w:t>
      </w:r>
      <w:r w:rsidRPr="00DC25F7">
        <w:rPr>
          <w:rFonts w:ascii="Trebuchet MS" w:hAnsi="Trebuchet MS"/>
          <w:iCs/>
          <w:lang w:val="pt-PT"/>
        </w:rPr>
        <w:lastRenderedPageBreak/>
        <w:t>limita a maxim 300.000 euro, echivalent în lei, calculat la cursul InforEuro valabil la data acordării ajutorului de minimis și cu respectarea plafonului de minimis.</w:t>
      </w:r>
    </w:p>
    <w:p w14:paraId="3E0A5BAC" w14:textId="77777777" w:rsidR="004B70E7" w:rsidRDefault="004B70E7" w:rsidP="006F5002">
      <w:pPr>
        <w:spacing w:after="0" w:line="360" w:lineRule="auto"/>
        <w:jc w:val="both"/>
        <w:rPr>
          <w:rFonts w:ascii="Trebuchet MS" w:hAnsi="Trebuchet MS"/>
          <w:iCs/>
          <w:lang w:val="pt-PT"/>
        </w:rPr>
      </w:pPr>
    </w:p>
    <w:p w14:paraId="2E6BAE47" w14:textId="77777777" w:rsidR="004B70E7" w:rsidRPr="00DC25F7" w:rsidRDefault="004B70E7" w:rsidP="006F5002">
      <w:pPr>
        <w:spacing w:after="0" w:line="360" w:lineRule="auto"/>
        <w:jc w:val="both"/>
        <w:rPr>
          <w:rFonts w:ascii="Trebuchet MS" w:hAnsi="Trebuchet MS"/>
          <w:iCs/>
          <w:lang w:val="pt-PT"/>
        </w:rPr>
      </w:pPr>
      <w:r w:rsidRPr="00DC25F7">
        <w:rPr>
          <w:rFonts w:ascii="Trebuchet MS" w:hAnsi="Trebuchet MS"/>
          <w:iCs/>
          <w:lang w:val="pt-PT"/>
        </w:rPr>
        <w:t>Ajutorul de minimis se consideră acordat în momentul în care dreptul legal de a beneficia de acesta este acordat unității administrativ teritoriale sau parteneriatului, respectiv data semnării contractului de finanțare, în temeiul legislației naționale aplicabile, indiferent de data la care ajutorul de minimis se plătește.</w:t>
      </w:r>
    </w:p>
    <w:p w14:paraId="740996A2" w14:textId="77777777" w:rsidR="004B70E7" w:rsidRDefault="004B70E7" w:rsidP="006F5002">
      <w:pPr>
        <w:spacing w:after="0" w:line="360" w:lineRule="auto"/>
        <w:jc w:val="both"/>
        <w:rPr>
          <w:rFonts w:ascii="Trebuchet MS" w:hAnsi="Trebuchet MS"/>
          <w:iCs/>
          <w:lang w:val="pt-PT"/>
        </w:rPr>
      </w:pPr>
      <w:r w:rsidRPr="00DC25F7">
        <w:rPr>
          <w:rFonts w:ascii="Trebuchet MS" w:hAnsi="Trebuchet MS"/>
          <w:iCs/>
          <w:lang w:val="pt-PT"/>
        </w:rPr>
        <w:t>Ajutorul de minimis se va acorda după ce se va verifica, de către furnizor, dacă suma totală a ajutoarelor de minimis acordate beneficiarului (solicitant individual sau lider și parteneri, în cazul parteneriatelor), fie din surse ale statului sau ale autorităților locale, fie din surse comunitare, luând în calcul și ajutorul de minimis acordat în baza scheme</w:t>
      </w:r>
      <w:r>
        <w:rPr>
          <w:rFonts w:ascii="Trebuchet MS" w:hAnsi="Trebuchet MS"/>
          <w:iCs/>
          <w:lang w:val="pt-PT"/>
        </w:rPr>
        <w:t>i</w:t>
      </w:r>
      <w:r w:rsidRPr="00DC25F7">
        <w:rPr>
          <w:rFonts w:ascii="Trebuchet MS" w:hAnsi="Trebuchet MS"/>
          <w:iCs/>
          <w:lang w:val="pt-PT"/>
        </w:rPr>
        <w:t>, nu depășește pragul de 300.000 EUR, în nicio perioadă de trei ani.</w:t>
      </w:r>
    </w:p>
    <w:p w14:paraId="167D1D76" w14:textId="77777777" w:rsidR="004B70E7" w:rsidRDefault="004B70E7" w:rsidP="006F5002">
      <w:pPr>
        <w:spacing w:after="0" w:line="360" w:lineRule="auto"/>
        <w:jc w:val="both"/>
        <w:rPr>
          <w:rFonts w:ascii="Trebuchet MS" w:hAnsi="Trebuchet MS"/>
          <w:iCs/>
          <w:lang w:val="pt-PT"/>
        </w:rPr>
      </w:pPr>
      <w:r w:rsidRPr="00DB21BE">
        <w:rPr>
          <w:rFonts w:ascii="Trebuchet MS" w:hAnsi="Trebuchet MS"/>
          <w:iCs/>
          <w:lang w:val="pt-PT"/>
        </w:rPr>
        <w:t xml:space="preserve">În cazul în care, prin acordarea unor noi ajutoare de minimis s-ar depăși plafonul maxim de 300.000 EUR, </w:t>
      </w:r>
      <w:r w:rsidRPr="00DC25F7">
        <w:rPr>
          <w:rFonts w:ascii="Trebuchet MS" w:hAnsi="Trebuchet MS"/>
          <w:iCs/>
          <w:lang w:val="pt-PT"/>
        </w:rPr>
        <w:t>beneficiarul poate beneficia, dacă solicită acest lucru, de prevederile schemei de ajutor de minimis doar pentru acea valoare de ajutor care, cumulată cu restul ajutoarelor de minimis primite anterior, nu depășește acest plafon</w:t>
      </w:r>
      <w:r w:rsidRPr="00646798">
        <w:rPr>
          <w:rStyle w:val="FootnoteReference"/>
          <w:rFonts w:eastAsia="Arial" w:cstheme="minorHAnsi"/>
        </w:rPr>
        <w:footnoteReference w:id="1"/>
      </w:r>
      <w:r>
        <w:rPr>
          <w:rFonts w:ascii="Trebuchet MS" w:hAnsi="Trebuchet MS"/>
          <w:iCs/>
          <w:lang w:val="pt-PT"/>
        </w:rPr>
        <w:t>.</w:t>
      </w:r>
    </w:p>
    <w:p w14:paraId="58DFEF2A" w14:textId="77777777" w:rsidR="004B70E7" w:rsidRDefault="004B70E7" w:rsidP="006F5002">
      <w:pPr>
        <w:spacing w:after="0" w:line="360" w:lineRule="auto"/>
        <w:jc w:val="both"/>
        <w:rPr>
          <w:rFonts w:ascii="Trebuchet MS" w:hAnsi="Trebuchet MS"/>
          <w:iCs/>
          <w:lang w:val="pt-PT"/>
        </w:rPr>
      </w:pPr>
    </w:p>
    <w:p w14:paraId="21E6FA0C" w14:textId="77777777" w:rsidR="004B70E7" w:rsidRPr="00DC25F7" w:rsidRDefault="004B70E7" w:rsidP="006F5002">
      <w:pPr>
        <w:spacing w:after="0" w:line="360" w:lineRule="auto"/>
        <w:jc w:val="both"/>
        <w:rPr>
          <w:rFonts w:ascii="Trebuchet MS" w:hAnsi="Trebuchet MS"/>
          <w:iCs/>
          <w:lang w:val="pt-PT"/>
        </w:rPr>
      </w:pPr>
      <w:r w:rsidRPr="00DC25F7">
        <w:rPr>
          <w:rFonts w:ascii="Trebuchet MS" w:hAnsi="Trebuchet MS"/>
          <w:iCs/>
          <w:lang w:val="pt-PT"/>
        </w:rPr>
        <w:t>Orice concesiune sau alt tip de contract prin care un terț este însărcinat să gestioneze și să exploateze infrastructura de reîncărcare care beneficiază de sprijin se atribuie în condiții concurențiale, transparente și nediscriminatorii, ținându-se seama în mod corespunzător de normele aplicabile în materie de achiziții publice.</w:t>
      </w:r>
    </w:p>
    <w:p w14:paraId="35136564" w14:textId="77777777" w:rsidR="004B70E7" w:rsidRDefault="004B70E7" w:rsidP="006F5002">
      <w:pPr>
        <w:spacing w:after="0" w:line="360" w:lineRule="auto"/>
        <w:jc w:val="both"/>
        <w:rPr>
          <w:rFonts w:ascii="Trebuchet MS" w:hAnsi="Trebuchet MS"/>
          <w:iCs/>
          <w:lang w:val="pt-PT"/>
        </w:rPr>
      </w:pPr>
      <w:r w:rsidRPr="00DC25F7">
        <w:rPr>
          <w:rFonts w:ascii="Trebuchet MS" w:hAnsi="Trebuchet MS"/>
          <w:iCs/>
          <w:lang w:val="pt-PT"/>
        </w:rPr>
        <w:t>Astfel, solicitantul finanțării are obligația întreprinderii măsurilor necesare în vederea gestionării și exploatării infrastructurii de reîncărcare pentru vehiculele ecologice, inclusiv în ceea ce privește încheierea contractelor necesare, în conformitate cu prevederile Regulamentului (UE) 2023/1804.</w:t>
      </w:r>
    </w:p>
    <w:p w14:paraId="44258EA9" w14:textId="77777777" w:rsidR="004B70E7" w:rsidRDefault="004B70E7" w:rsidP="004B70E7">
      <w:pPr>
        <w:spacing w:line="360" w:lineRule="auto"/>
        <w:jc w:val="both"/>
        <w:rPr>
          <w:rFonts w:ascii="Trebuchet MS" w:hAnsi="Trebuchet MS"/>
          <w:iCs/>
          <w:lang w:val="pt-PT"/>
        </w:rPr>
      </w:pPr>
    </w:p>
    <w:p w14:paraId="397A59E6" w14:textId="77777777" w:rsidR="00740B6C" w:rsidRDefault="00740B6C" w:rsidP="004B70E7">
      <w:pPr>
        <w:spacing w:line="360" w:lineRule="auto"/>
        <w:jc w:val="both"/>
        <w:rPr>
          <w:rFonts w:ascii="Trebuchet MS" w:hAnsi="Trebuchet MS"/>
          <w:iCs/>
          <w:lang w:val="pt-PT"/>
        </w:rPr>
      </w:pPr>
    </w:p>
    <w:p w14:paraId="6FDEC15C" w14:textId="77777777" w:rsidR="004B70E7" w:rsidRPr="005748DE" w:rsidRDefault="004B70E7" w:rsidP="004B70E7">
      <w:pPr>
        <w:spacing w:line="360" w:lineRule="auto"/>
        <w:jc w:val="both"/>
        <w:rPr>
          <w:rFonts w:ascii="Trebuchet MS" w:hAnsi="Trebuchet MS" w:cstheme="minorHAnsi"/>
          <w:b/>
          <w:bCs/>
          <w:u w:val="single"/>
        </w:rPr>
      </w:pPr>
      <w:proofErr w:type="spellStart"/>
      <w:r w:rsidRPr="005748DE">
        <w:rPr>
          <w:rFonts w:ascii="Trebuchet MS" w:hAnsi="Trebuchet MS" w:cstheme="minorHAnsi"/>
          <w:b/>
          <w:bCs/>
          <w:u w:val="single"/>
        </w:rPr>
        <w:lastRenderedPageBreak/>
        <w:t>Durata</w:t>
      </w:r>
      <w:proofErr w:type="spellEnd"/>
      <w:r w:rsidRPr="005748DE">
        <w:rPr>
          <w:rFonts w:ascii="Trebuchet MS" w:hAnsi="Trebuchet MS" w:cstheme="minorHAnsi"/>
          <w:b/>
          <w:bCs/>
          <w:u w:val="single"/>
        </w:rPr>
        <w:t xml:space="preserve"> </w:t>
      </w:r>
      <w:proofErr w:type="spellStart"/>
      <w:r w:rsidRPr="005748DE">
        <w:rPr>
          <w:rFonts w:ascii="Trebuchet MS" w:hAnsi="Trebuchet MS" w:cstheme="minorHAnsi"/>
          <w:b/>
          <w:bCs/>
          <w:u w:val="single"/>
        </w:rPr>
        <w:t>și</w:t>
      </w:r>
      <w:proofErr w:type="spellEnd"/>
      <w:r w:rsidRPr="005748DE">
        <w:rPr>
          <w:rFonts w:ascii="Trebuchet MS" w:hAnsi="Trebuchet MS" w:cstheme="minorHAnsi"/>
          <w:b/>
          <w:bCs/>
          <w:u w:val="single"/>
        </w:rPr>
        <w:t xml:space="preserve"> </w:t>
      </w:r>
      <w:proofErr w:type="spellStart"/>
      <w:r w:rsidRPr="005748DE">
        <w:rPr>
          <w:rFonts w:ascii="Trebuchet MS" w:hAnsi="Trebuchet MS" w:cstheme="minorHAnsi"/>
          <w:b/>
          <w:bCs/>
          <w:u w:val="single"/>
        </w:rPr>
        <w:t>bugetul</w:t>
      </w:r>
      <w:proofErr w:type="spellEnd"/>
      <w:r w:rsidRPr="005748DE">
        <w:rPr>
          <w:rFonts w:ascii="Trebuchet MS" w:hAnsi="Trebuchet MS" w:cstheme="minorHAnsi"/>
          <w:b/>
          <w:bCs/>
          <w:u w:val="single"/>
        </w:rPr>
        <w:t xml:space="preserve"> </w:t>
      </w:r>
      <w:proofErr w:type="spellStart"/>
      <w:r w:rsidRPr="005748DE">
        <w:rPr>
          <w:rFonts w:ascii="Trebuchet MS" w:hAnsi="Trebuchet MS" w:cstheme="minorHAnsi"/>
          <w:b/>
          <w:bCs/>
          <w:u w:val="single"/>
        </w:rPr>
        <w:t>schemei</w:t>
      </w:r>
      <w:proofErr w:type="spellEnd"/>
    </w:p>
    <w:p w14:paraId="4FACC9B4" w14:textId="77777777" w:rsidR="004B70E7" w:rsidRPr="00DC25F7" w:rsidRDefault="004B70E7" w:rsidP="00740B6C">
      <w:pPr>
        <w:spacing w:after="0" w:line="360" w:lineRule="auto"/>
        <w:jc w:val="both"/>
        <w:rPr>
          <w:rFonts w:ascii="Trebuchet MS" w:hAnsi="Trebuchet MS"/>
          <w:iCs/>
          <w:lang w:val="pt-PT"/>
        </w:rPr>
      </w:pPr>
      <w:r>
        <w:rPr>
          <w:rFonts w:ascii="Trebuchet MS" w:hAnsi="Trebuchet MS"/>
          <w:iCs/>
          <w:lang w:val="pt-PT"/>
        </w:rPr>
        <w:t>Schema</w:t>
      </w:r>
      <w:r w:rsidRPr="00DC25F7">
        <w:rPr>
          <w:rFonts w:ascii="Trebuchet MS" w:hAnsi="Trebuchet MS"/>
          <w:iCs/>
          <w:lang w:val="pt-PT"/>
        </w:rPr>
        <w:t xml:space="preserve"> se aprobă prin Dispoziția Directorului General al ADR Sud Muntenia si se aplică de la data publicării ei pe pagina web dedicată programului: https://2021-2027.adrmuntenia.ro, în limita bugetului alocat, dar nu mai târziu de 31.12.2027.</w:t>
      </w:r>
    </w:p>
    <w:p w14:paraId="7610F692" w14:textId="1A1E478F" w:rsidR="004B70E7" w:rsidRDefault="004B70E7" w:rsidP="00740B6C">
      <w:pPr>
        <w:spacing w:after="0" w:line="360" w:lineRule="auto"/>
        <w:jc w:val="both"/>
        <w:rPr>
          <w:rFonts w:ascii="Trebuchet MS" w:hAnsi="Trebuchet MS"/>
          <w:iCs/>
          <w:lang w:val="pt-PT"/>
        </w:rPr>
      </w:pPr>
      <w:r w:rsidRPr="00DC25F7">
        <w:rPr>
          <w:rFonts w:ascii="Trebuchet MS" w:hAnsi="Trebuchet MS"/>
          <w:iCs/>
          <w:lang w:val="pt-PT"/>
        </w:rPr>
        <w:t>Plata ajutorului către beneficiari se poate efectua până la data de 31.12.2029, în limita bugetului alocat scheme</w:t>
      </w:r>
      <w:r>
        <w:rPr>
          <w:rFonts w:ascii="Trebuchet MS" w:hAnsi="Trebuchet MS"/>
          <w:iCs/>
          <w:lang w:val="pt-PT"/>
        </w:rPr>
        <w:t>i</w:t>
      </w:r>
      <w:r w:rsidRPr="00DC25F7">
        <w:rPr>
          <w:rFonts w:ascii="Trebuchet MS" w:hAnsi="Trebuchet MS"/>
          <w:iCs/>
          <w:lang w:val="pt-PT"/>
        </w:rPr>
        <w:t>.</w:t>
      </w:r>
    </w:p>
    <w:p w14:paraId="660E8B2B" w14:textId="16ABEE14" w:rsidR="004B70E7" w:rsidRDefault="004B70E7" w:rsidP="00740B6C">
      <w:pPr>
        <w:spacing w:after="0" w:line="360" w:lineRule="auto"/>
        <w:jc w:val="both"/>
        <w:rPr>
          <w:rFonts w:ascii="Trebuchet MS" w:hAnsi="Trebuchet MS"/>
          <w:iCs/>
          <w:lang w:val="pt-PT"/>
        </w:rPr>
      </w:pPr>
      <w:r w:rsidRPr="00262FF4">
        <w:rPr>
          <w:rFonts w:ascii="Trebuchet MS" w:hAnsi="Trebuchet MS"/>
          <w:iCs/>
          <w:lang w:val="pt-PT"/>
        </w:rPr>
        <w:t>Sursa de finanțare o reprezintă fondurile alocate Programului Regional Sud Muntenia 2021-2027, în cadrul Priorității 4 “O regiune mai accesibilă”</w:t>
      </w:r>
      <w:r>
        <w:rPr>
          <w:rFonts w:ascii="Trebuchet MS" w:hAnsi="Trebuchet MS"/>
          <w:iCs/>
          <w:lang w:val="pt-PT"/>
        </w:rPr>
        <w:t>, O</w:t>
      </w:r>
      <w:r w:rsidRPr="00262FF4">
        <w:rPr>
          <w:rFonts w:ascii="Trebuchet MS" w:hAnsi="Trebuchet MS"/>
          <w:iCs/>
          <w:lang w:val="pt-PT"/>
        </w:rPr>
        <w:t xml:space="preserve">biectivului </w:t>
      </w:r>
      <w:r>
        <w:rPr>
          <w:rFonts w:ascii="Trebuchet MS" w:hAnsi="Trebuchet MS"/>
          <w:iCs/>
          <w:lang w:val="pt-PT"/>
        </w:rPr>
        <w:t>S</w:t>
      </w:r>
      <w:r w:rsidRPr="00262FF4">
        <w:rPr>
          <w:rFonts w:ascii="Trebuchet MS" w:hAnsi="Trebuchet MS"/>
          <w:iCs/>
          <w:lang w:val="pt-PT"/>
        </w:rPr>
        <w:t>pecific</w:t>
      </w:r>
      <w:r>
        <w:rPr>
          <w:rFonts w:ascii="Trebuchet MS" w:hAnsi="Trebuchet MS"/>
          <w:iCs/>
          <w:lang w:val="pt-PT"/>
        </w:rPr>
        <w:t xml:space="preserve"> </w:t>
      </w:r>
      <w:r w:rsidRPr="00262FF4">
        <w:rPr>
          <w:rFonts w:ascii="Trebuchet MS" w:hAnsi="Trebuchet MS"/>
          <w:iCs/>
          <w:lang w:val="pt-PT"/>
        </w:rPr>
        <w:t>RSO 3.2. “Dezvoltarea unei mobilitati nationale, regionale si locale durabile, reziliente in fata schimbarilor climatice, inteligente si intermodale, inclusiv îmbunătățirea accesului la TEN-T si a mobilitatii transfrontaliere”</w:t>
      </w:r>
      <w:r>
        <w:rPr>
          <w:rFonts w:ascii="Trebuchet MS" w:hAnsi="Trebuchet MS"/>
          <w:iCs/>
          <w:lang w:val="pt-PT"/>
        </w:rPr>
        <w:t>.</w:t>
      </w:r>
    </w:p>
    <w:p w14:paraId="56FDCC7B" w14:textId="77777777" w:rsidR="004B70E7" w:rsidRPr="00740B6C" w:rsidRDefault="004B70E7" w:rsidP="00740B6C">
      <w:pPr>
        <w:spacing w:after="0" w:line="360" w:lineRule="auto"/>
        <w:jc w:val="both"/>
        <w:rPr>
          <w:rFonts w:ascii="Trebuchet MS" w:hAnsi="Trebuchet MS"/>
          <w:iCs/>
          <w:lang w:val="pt-PT"/>
        </w:rPr>
      </w:pPr>
      <w:r w:rsidRPr="008E1DBF">
        <w:rPr>
          <w:rFonts w:ascii="Trebuchet MS" w:hAnsi="Trebuchet MS"/>
          <w:iCs/>
          <w:lang w:val="pt-PT"/>
        </w:rPr>
        <w:t xml:space="preserve">Valoarea totală estimată a ajutorului de minimis alocată </w:t>
      </w:r>
      <w:r>
        <w:rPr>
          <w:rFonts w:ascii="Trebuchet MS" w:hAnsi="Trebuchet MS"/>
          <w:iCs/>
          <w:lang w:val="pt-PT"/>
        </w:rPr>
        <w:t>schemei</w:t>
      </w:r>
      <w:r w:rsidRPr="008E1DBF">
        <w:rPr>
          <w:rFonts w:ascii="Trebuchet MS" w:hAnsi="Trebuchet MS"/>
          <w:iCs/>
          <w:lang w:val="pt-PT"/>
        </w:rPr>
        <w:t>, pe întreaga durată de aplicare a acesteia, este de 2.470.588,24 euro (aproximativ  12.587.400,00 RON)</w:t>
      </w:r>
      <w:r>
        <w:rPr>
          <w:rStyle w:val="FootnoteReference"/>
          <w:rFonts w:ascii="Trebuchet MS" w:hAnsi="Trebuchet MS"/>
          <w:iCs/>
          <w:lang w:val="pt-PT"/>
        </w:rPr>
        <w:footnoteReference w:id="2"/>
      </w:r>
      <w:r w:rsidRPr="008E1DBF">
        <w:rPr>
          <w:rFonts w:ascii="Trebuchet MS" w:hAnsi="Trebuchet MS"/>
          <w:iCs/>
          <w:lang w:val="pt-PT"/>
        </w:rPr>
        <w:t>, din care 2.100.000,00 euro (aproximativ 10.699.290,00 RON), finanțare europeană prin Fondul European pentru Dezvoltare Regională (FEDR)</w:t>
      </w:r>
      <w:r>
        <w:rPr>
          <w:rFonts w:ascii="Trebuchet MS" w:hAnsi="Trebuchet MS"/>
          <w:iCs/>
          <w:lang w:val="pt-PT"/>
        </w:rPr>
        <w:t>,</w:t>
      </w:r>
      <w:r w:rsidRPr="008E1DBF">
        <w:rPr>
          <w:rFonts w:ascii="Trebuchet MS" w:hAnsi="Trebuchet MS"/>
          <w:iCs/>
          <w:lang w:val="pt-PT"/>
        </w:rPr>
        <w:t xml:space="preserve"> şi 370.588,24 euro (aproximativ 1.888.110,00 RON) </w:t>
      </w:r>
      <w:r w:rsidRPr="00740B6C">
        <w:rPr>
          <w:rFonts w:ascii="Trebuchet MS" w:hAnsi="Trebuchet MS"/>
          <w:iCs/>
          <w:lang w:val="pt-PT"/>
        </w:rPr>
        <w:t xml:space="preserve">contribuția națională prin bugetul de stat (BS). </w:t>
      </w:r>
    </w:p>
    <w:p w14:paraId="619A7F0C" w14:textId="77777777" w:rsidR="004B70E7" w:rsidRPr="00740B6C" w:rsidRDefault="004B70E7" w:rsidP="00740B6C">
      <w:pPr>
        <w:spacing w:after="0" w:line="360" w:lineRule="auto"/>
        <w:jc w:val="both"/>
        <w:rPr>
          <w:rFonts w:ascii="Trebuchet MS" w:hAnsi="Trebuchet MS"/>
          <w:iCs/>
          <w:lang w:val="pt-PT"/>
        </w:rPr>
      </w:pPr>
      <w:r w:rsidRPr="00740B6C">
        <w:rPr>
          <w:rFonts w:ascii="Trebuchet MS" w:hAnsi="Trebuchet MS"/>
          <w:iCs/>
          <w:lang w:val="pt-PT"/>
        </w:rPr>
        <w:t>La semnarea contractului de finanțare, pentru calcularea cuantumului ajutorului de minimis acordat, se utilizează cursul Inforeuro valabil la data semnării contractului de finanțare.</w:t>
      </w:r>
    </w:p>
    <w:p w14:paraId="1507BEC3" w14:textId="77777777" w:rsidR="00E12893" w:rsidRDefault="00E12893" w:rsidP="00BE2F51">
      <w:pPr>
        <w:spacing w:after="0" w:line="360" w:lineRule="auto"/>
        <w:jc w:val="both"/>
        <w:rPr>
          <w:rFonts w:ascii="Trebuchet MS" w:hAnsi="Trebuchet MS"/>
          <w:b/>
          <w:bCs/>
          <w:iCs/>
          <w:u w:val="single"/>
          <w:lang w:val="pt-PT"/>
        </w:rPr>
      </w:pPr>
    </w:p>
    <w:p w14:paraId="0F9CD562" w14:textId="3EF696E6" w:rsidR="004B70E7" w:rsidRPr="005748DE" w:rsidRDefault="004B70E7" w:rsidP="00BE2F51">
      <w:pPr>
        <w:spacing w:after="0" w:line="360" w:lineRule="auto"/>
        <w:jc w:val="both"/>
        <w:rPr>
          <w:rFonts w:ascii="Trebuchet MS" w:hAnsi="Trebuchet MS" w:cstheme="minorHAnsi"/>
          <w:b/>
          <w:bCs/>
          <w:u w:val="single"/>
        </w:rPr>
      </w:pPr>
      <w:r w:rsidRPr="005748DE">
        <w:rPr>
          <w:rFonts w:ascii="Trebuchet MS" w:hAnsi="Trebuchet MS" w:cstheme="minorHAnsi"/>
          <w:b/>
          <w:bCs/>
          <w:u w:val="single"/>
        </w:rPr>
        <w:t xml:space="preserve">Reguli </w:t>
      </w:r>
      <w:proofErr w:type="spellStart"/>
      <w:r w:rsidRPr="005748DE">
        <w:rPr>
          <w:rFonts w:ascii="Trebuchet MS" w:hAnsi="Trebuchet MS" w:cstheme="minorHAnsi"/>
          <w:b/>
          <w:bCs/>
          <w:u w:val="single"/>
        </w:rPr>
        <w:t>privind</w:t>
      </w:r>
      <w:proofErr w:type="spellEnd"/>
      <w:r w:rsidRPr="005748DE">
        <w:rPr>
          <w:rFonts w:ascii="Trebuchet MS" w:hAnsi="Trebuchet MS" w:cstheme="minorHAnsi"/>
          <w:b/>
          <w:bCs/>
          <w:u w:val="single"/>
        </w:rPr>
        <w:t xml:space="preserve"> </w:t>
      </w:r>
      <w:proofErr w:type="spellStart"/>
      <w:r w:rsidRPr="005748DE">
        <w:rPr>
          <w:rFonts w:ascii="Trebuchet MS" w:hAnsi="Trebuchet MS" w:cstheme="minorHAnsi"/>
          <w:b/>
          <w:bCs/>
          <w:u w:val="single"/>
        </w:rPr>
        <w:t>cumulul</w:t>
      </w:r>
      <w:proofErr w:type="spellEnd"/>
      <w:r w:rsidRPr="005748DE">
        <w:rPr>
          <w:rFonts w:ascii="Trebuchet MS" w:hAnsi="Trebuchet MS" w:cstheme="minorHAnsi"/>
          <w:b/>
          <w:bCs/>
          <w:u w:val="single"/>
        </w:rPr>
        <w:t xml:space="preserve"> </w:t>
      </w:r>
      <w:proofErr w:type="spellStart"/>
      <w:r w:rsidRPr="005748DE">
        <w:rPr>
          <w:rFonts w:ascii="Trebuchet MS" w:hAnsi="Trebuchet MS" w:cstheme="minorHAnsi"/>
          <w:b/>
          <w:bCs/>
          <w:u w:val="single"/>
        </w:rPr>
        <w:t>ajutoarelor</w:t>
      </w:r>
      <w:proofErr w:type="spellEnd"/>
    </w:p>
    <w:p w14:paraId="0EB2CA13" w14:textId="77777777" w:rsidR="004B70E7" w:rsidRDefault="004B70E7" w:rsidP="004B70E7">
      <w:pPr>
        <w:spacing w:line="360" w:lineRule="auto"/>
        <w:jc w:val="both"/>
        <w:rPr>
          <w:rFonts w:ascii="Trebuchet MS" w:hAnsi="Trebuchet MS"/>
          <w:iCs/>
          <w:lang w:val="pt-PT"/>
        </w:rPr>
      </w:pPr>
      <w:r w:rsidRPr="005748DE">
        <w:rPr>
          <w:rFonts w:ascii="Trebuchet MS" w:hAnsi="Trebuchet MS"/>
          <w:iCs/>
          <w:lang w:val="pt-PT"/>
        </w:rPr>
        <w:t>Ajutoarele de minimis acordate în conformitate cu schem</w:t>
      </w:r>
      <w:r>
        <w:rPr>
          <w:rFonts w:ascii="Trebuchet MS" w:hAnsi="Trebuchet MS"/>
          <w:iCs/>
          <w:lang w:val="pt-PT"/>
        </w:rPr>
        <w:t>a</w:t>
      </w:r>
      <w:r w:rsidRPr="005748DE">
        <w:rPr>
          <w:rFonts w:ascii="Trebuchet MS" w:hAnsi="Trebuchet MS"/>
          <w:iCs/>
          <w:lang w:val="pt-PT"/>
        </w:rPr>
        <w:t xml:space="preserve"> pot fi cumulate cu ajutoarele de minimis acordate în conformitate cu Regulamentul (UE) nr. 2832/2023 privind aplicarea articolelor 107 şi 108 din Tratatul privind funcționarea Uniunii Europene în cazul ajutoarelor de minimis acordate întreprinderilor care prestează servicii de interes economic general, în limita plafonului stabilit în regulamentul respectiv. </w:t>
      </w:r>
    </w:p>
    <w:p w14:paraId="7BFEFA97" w14:textId="77777777" w:rsidR="004B70E7" w:rsidRDefault="004B70E7" w:rsidP="004B70E7">
      <w:pPr>
        <w:spacing w:line="360" w:lineRule="auto"/>
        <w:jc w:val="both"/>
        <w:rPr>
          <w:rFonts w:ascii="Trebuchet MS" w:hAnsi="Trebuchet MS"/>
          <w:iCs/>
          <w:lang w:val="pt-PT"/>
        </w:rPr>
      </w:pPr>
      <w:r w:rsidRPr="005748DE">
        <w:rPr>
          <w:rFonts w:ascii="Trebuchet MS" w:hAnsi="Trebuchet MS"/>
          <w:iCs/>
          <w:lang w:val="pt-PT"/>
        </w:rPr>
        <w:t>Acestea pot fi cumulate cu ajutoare de minimis acordate în conformitate cu alte regulamente de minimis, în limita plafonului relevant</w:t>
      </w:r>
      <w:r>
        <w:rPr>
          <w:rFonts w:ascii="Trebuchet MS" w:hAnsi="Trebuchet MS"/>
          <w:iCs/>
          <w:lang w:val="pt-PT"/>
        </w:rPr>
        <w:t xml:space="preserve"> de </w:t>
      </w:r>
      <w:r w:rsidRPr="00A431EB">
        <w:rPr>
          <w:rFonts w:ascii="Trebuchet MS" w:hAnsi="Trebuchet MS"/>
          <w:iCs/>
          <w:lang w:val="pt-PT"/>
        </w:rPr>
        <w:t>maxim 300.000 euro</w:t>
      </w:r>
      <w:r w:rsidRPr="005748DE">
        <w:rPr>
          <w:rFonts w:ascii="Trebuchet MS" w:hAnsi="Trebuchet MS"/>
          <w:iCs/>
          <w:lang w:val="pt-PT"/>
        </w:rPr>
        <w:t>.</w:t>
      </w:r>
    </w:p>
    <w:p w14:paraId="7FE05BD4" w14:textId="77777777" w:rsidR="004B70E7" w:rsidRPr="005748DE" w:rsidRDefault="004B70E7" w:rsidP="004B70E7">
      <w:pPr>
        <w:spacing w:line="360" w:lineRule="auto"/>
        <w:jc w:val="both"/>
        <w:rPr>
          <w:rFonts w:ascii="Trebuchet MS" w:hAnsi="Trebuchet MS"/>
          <w:iCs/>
          <w:lang w:val="pt-PT"/>
        </w:rPr>
      </w:pPr>
    </w:p>
    <w:p w14:paraId="0BF09C7F" w14:textId="18F8546E" w:rsidR="004B70E7" w:rsidRDefault="004B70E7" w:rsidP="004B70E7">
      <w:pPr>
        <w:spacing w:line="360" w:lineRule="auto"/>
        <w:jc w:val="both"/>
        <w:rPr>
          <w:rFonts w:ascii="Trebuchet MS" w:hAnsi="Trebuchet MS"/>
          <w:iCs/>
          <w:lang w:val="pt-PT"/>
        </w:rPr>
      </w:pPr>
      <w:r w:rsidRPr="005748DE">
        <w:rPr>
          <w:rFonts w:ascii="Trebuchet MS" w:hAnsi="Trebuchet MS"/>
          <w:iCs/>
          <w:lang w:val="pt-PT"/>
        </w:rPr>
        <w:lastRenderedPageBreak/>
        <w:t xml:space="preserve">Ajutoarele de minimis acordate în conformitate cu Regulamentul (UE) nr. 2831/2023 pot fi cumulate cu ajutoarele de minimis acordate în conformitate cu Regulamentele (UE) nr. 1408/2013 şi (UE) nr. 717/2014 ale Comisiei în limita plafonului </w:t>
      </w:r>
      <w:r w:rsidRPr="009B62D2">
        <w:rPr>
          <w:rFonts w:ascii="Trebuchet MS" w:hAnsi="Trebuchet MS"/>
          <w:iCs/>
          <w:lang w:val="pt-PT"/>
        </w:rPr>
        <w:t xml:space="preserve">relevant </w:t>
      </w:r>
      <w:r w:rsidR="003D157F" w:rsidRPr="009B62D2">
        <w:rPr>
          <w:rFonts w:ascii="Trebuchet MS" w:hAnsi="Trebuchet MS"/>
          <w:iCs/>
          <w:lang w:val="pt-PT"/>
        </w:rPr>
        <w:t>de 300.000 de euro.</w:t>
      </w:r>
    </w:p>
    <w:p w14:paraId="110B34A7" w14:textId="03089826" w:rsidR="004B70E7" w:rsidRPr="005748DE" w:rsidRDefault="004B70E7" w:rsidP="004B70E7">
      <w:pPr>
        <w:spacing w:line="360" w:lineRule="auto"/>
        <w:jc w:val="both"/>
        <w:rPr>
          <w:rFonts w:ascii="Trebuchet MS" w:hAnsi="Trebuchet MS"/>
          <w:iCs/>
          <w:lang w:val="pt-PT"/>
        </w:rPr>
      </w:pPr>
      <w:r w:rsidRPr="005748DE">
        <w:rPr>
          <w:rFonts w:ascii="Trebuchet MS" w:hAnsi="Trebuchet MS"/>
          <w:iCs/>
          <w:lang w:val="pt-PT"/>
        </w:rPr>
        <w:t>Ajutoarele de minimis nu se cumulează cu ajutoarele de stat acordate pentru aceleași costuri eligibile sau cu ajutoarele de stat acordate pentru aceeași măsură de finanțare prin capital de risc, dacă un astfel de cumul ar depăși intensitatea sau valoarea maximă relevantă a ajutorului stabilită pentru condițiile specifice fiecărui caz de un regulament sau de o decizie de exceptare pe categorii adoptată de Comisia Europeană.</w:t>
      </w:r>
    </w:p>
    <w:p w14:paraId="04EBDF1C" w14:textId="7BC19662" w:rsidR="004B70E7" w:rsidRPr="005748DE" w:rsidRDefault="004B70E7" w:rsidP="004B70E7">
      <w:pPr>
        <w:spacing w:line="360" w:lineRule="auto"/>
        <w:jc w:val="both"/>
        <w:rPr>
          <w:rFonts w:ascii="Trebuchet MS" w:hAnsi="Trebuchet MS"/>
          <w:iCs/>
          <w:lang w:val="pt-PT"/>
        </w:rPr>
      </w:pPr>
      <w:r w:rsidRPr="005748DE">
        <w:rPr>
          <w:rFonts w:ascii="Trebuchet MS" w:hAnsi="Trebuchet MS"/>
          <w:iCs/>
          <w:lang w:val="pt-PT"/>
        </w:rPr>
        <w:t>Ajutoarele de minimis care nu se acordă pentru sau nu sunt legate de costuri eligibile specifice pot fi cumulate cu alte ajutoare de stat acordate în temeiul unui regulament de exceptare pe categorii sau al unei decizii adoptate de Comisia Europeană.</w:t>
      </w:r>
    </w:p>
    <w:p w14:paraId="67DADB9C" w14:textId="77777777" w:rsidR="004B70E7" w:rsidRDefault="004B70E7" w:rsidP="004B70E7">
      <w:pPr>
        <w:spacing w:line="360" w:lineRule="auto"/>
        <w:jc w:val="both"/>
        <w:rPr>
          <w:rFonts w:ascii="Trebuchet MS" w:hAnsi="Trebuchet MS"/>
          <w:iCs/>
          <w:lang w:val="pt-PT"/>
        </w:rPr>
      </w:pPr>
      <w:r w:rsidRPr="005748DE">
        <w:rPr>
          <w:rFonts w:ascii="Trebuchet MS" w:hAnsi="Trebuchet MS"/>
          <w:iCs/>
          <w:lang w:val="pt-PT"/>
        </w:rPr>
        <w:t xml:space="preserve">Din perspectiva monitorizării cumulului ajutoarelor de minimis de care poate beneficia o unitate administrativ teritorială pe parcursul ultimilor 3 ani, valoarea maximă nerambursabilă pentru o unitate administrativ teritorială este echivalentul în lei a 300.000 de euro. </w:t>
      </w:r>
    </w:p>
    <w:p w14:paraId="5C75CC3C" w14:textId="4CB330BA" w:rsidR="004B70E7" w:rsidRDefault="004B70E7" w:rsidP="004B70E7">
      <w:pPr>
        <w:spacing w:line="360" w:lineRule="auto"/>
        <w:jc w:val="both"/>
        <w:rPr>
          <w:rFonts w:ascii="Trebuchet MS" w:hAnsi="Trebuchet MS"/>
          <w:iCs/>
          <w:lang w:val="pt-PT"/>
        </w:rPr>
      </w:pPr>
      <w:r w:rsidRPr="005748DE">
        <w:rPr>
          <w:rFonts w:ascii="Trebuchet MS" w:hAnsi="Trebuchet MS"/>
          <w:iCs/>
          <w:lang w:val="pt-PT"/>
        </w:rPr>
        <w:t>Cursul valutar utilizat este cursul inforEuro valabil la momentul acordării ajutorului.</w:t>
      </w:r>
    </w:p>
    <w:p w14:paraId="2E28F390" w14:textId="3CE0282A" w:rsidR="004B70E7" w:rsidRPr="00241983" w:rsidRDefault="004B70E7" w:rsidP="004B70E7">
      <w:pPr>
        <w:spacing w:line="360" w:lineRule="auto"/>
        <w:jc w:val="both"/>
        <w:rPr>
          <w:rFonts w:ascii="Trebuchet MS" w:hAnsi="Trebuchet MS"/>
          <w:iCs/>
          <w:lang w:val="pt-PT"/>
        </w:rPr>
      </w:pPr>
      <w:r w:rsidRPr="00241983">
        <w:rPr>
          <w:rFonts w:ascii="Trebuchet MS" w:hAnsi="Trebuchet MS"/>
          <w:iCs/>
          <w:lang w:val="pt-PT"/>
        </w:rPr>
        <w:t xml:space="preserve">Pentru respectarea regulilor de cumul, solicitantul  ajutorului de minimis (inclusiv membrii de parteneriat, în cazul parteneriatelor) </w:t>
      </w:r>
      <w:r w:rsidR="0039676D">
        <w:rPr>
          <w:rFonts w:ascii="Trebuchet MS" w:hAnsi="Trebuchet MS"/>
          <w:iCs/>
          <w:lang w:val="pt-PT"/>
        </w:rPr>
        <w:t>prezintă</w:t>
      </w:r>
      <w:r w:rsidRPr="00241983">
        <w:rPr>
          <w:rFonts w:ascii="Trebuchet MS" w:hAnsi="Trebuchet MS"/>
          <w:iCs/>
          <w:lang w:val="pt-PT"/>
        </w:rPr>
        <w:t xml:space="preserve"> în declarația pe propria răspundere, informațiile referitoare la orice alt ajutor de minimis primit în ultimii 3 ani până la depunerea cererii de finanțare, respectiv până la încheierea contractului de finanțare, cu respectarea prevederilor referitoare la întreprinderea unică. </w:t>
      </w:r>
    </w:p>
    <w:p w14:paraId="7414A603" w14:textId="7E719DA8" w:rsidR="004B70E7" w:rsidRDefault="004B70E7" w:rsidP="004B70E7">
      <w:pPr>
        <w:spacing w:line="360" w:lineRule="auto"/>
        <w:jc w:val="both"/>
        <w:rPr>
          <w:rFonts w:ascii="Trebuchet MS" w:hAnsi="Trebuchet MS"/>
          <w:iCs/>
          <w:lang w:val="pt-PT"/>
        </w:rPr>
      </w:pPr>
      <w:r w:rsidRPr="00241983">
        <w:rPr>
          <w:rFonts w:ascii="Trebuchet MS" w:hAnsi="Trebuchet MS"/>
          <w:iCs/>
          <w:lang w:val="pt-PT"/>
        </w:rPr>
        <w:t xml:space="preserve">Înainte de încheierea actului de acordare a ajutorului de minimis, în etapa de contractare, solicitantul (inclusiv membrii de parteneriat, în cazul parteneriatelor) depune Declarația de minimis, anexă la ghidul solicitantului, pentru demonstrarea respectării regulilor de cumul ale ajutoarelor primite. </w:t>
      </w:r>
    </w:p>
    <w:p w14:paraId="5731C4F6" w14:textId="77777777" w:rsidR="004B70E7" w:rsidRDefault="004B70E7" w:rsidP="004B70E7">
      <w:pPr>
        <w:spacing w:line="360" w:lineRule="auto"/>
        <w:jc w:val="both"/>
        <w:rPr>
          <w:rFonts w:ascii="Trebuchet MS" w:hAnsi="Trebuchet MS"/>
          <w:iCs/>
          <w:lang w:val="pt-PT"/>
        </w:rPr>
      </w:pPr>
      <w:r w:rsidRPr="00241983">
        <w:rPr>
          <w:rFonts w:ascii="Trebuchet MS" w:hAnsi="Trebuchet MS"/>
          <w:iCs/>
          <w:lang w:val="pt-PT"/>
        </w:rPr>
        <w:t>Declaraţia de minimis va cuprinde și informații privind alte ajutoare de stat acordate sau solicitate în legătură cu cheltuieli eligibile aferente unui proiect pentru care se solicită ajutor de minimis în schemă.</w:t>
      </w:r>
    </w:p>
    <w:p w14:paraId="2B5E0595" w14:textId="77777777" w:rsidR="004B70E7" w:rsidRDefault="004B70E7" w:rsidP="004B70E7">
      <w:pPr>
        <w:spacing w:line="360" w:lineRule="auto"/>
        <w:jc w:val="both"/>
        <w:rPr>
          <w:rFonts w:ascii="Trebuchet MS" w:hAnsi="Trebuchet MS"/>
          <w:iCs/>
          <w:lang w:val="pt-PT"/>
        </w:rPr>
      </w:pPr>
    </w:p>
    <w:p w14:paraId="351EA3EB" w14:textId="77777777" w:rsidR="0039676D" w:rsidRDefault="0039676D" w:rsidP="004B70E7">
      <w:pPr>
        <w:spacing w:line="360" w:lineRule="auto"/>
        <w:jc w:val="both"/>
        <w:rPr>
          <w:rFonts w:ascii="Trebuchet MS" w:hAnsi="Trebuchet MS"/>
          <w:iCs/>
          <w:lang w:val="pt-PT"/>
        </w:rPr>
      </w:pPr>
    </w:p>
    <w:p w14:paraId="60305868" w14:textId="77777777" w:rsidR="0039676D" w:rsidRDefault="004B70E7" w:rsidP="0039676D">
      <w:pPr>
        <w:spacing w:after="0" w:line="360" w:lineRule="auto"/>
        <w:jc w:val="both"/>
        <w:rPr>
          <w:rFonts w:ascii="Trebuchet MS" w:hAnsi="Trebuchet MS" w:cstheme="minorHAnsi"/>
          <w:b/>
          <w:bCs/>
          <w:u w:val="single"/>
        </w:rPr>
      </w:pPr>
      <w:proofErr w:type="spellStart"/>
      <w:r w:rsidRPr="00241983">
        <w:rPr>
          <w:rFonts w:ascii="Trebuchet MS" w:hAnsi="Trebuchet MS" w:cstheme="minorHAnsi"/>
          <w:b/>
          <w:bCs/>
          <w:u w:val="single"/>
        </w:rPr>
        <w:lastRenderedPageBreak/>
        <w:t>Procedura</w:t>
      </w:r>
      <w:proofErr w:type="spellEnd"/>
      <w:r w:rsidRPr="00241983">
        <w:rPr>
          <w:rFonts w:ascii="Trebuchet MS" w:hAnsi="Trebuchet MS" w:cstheme="minorHAnsi"/>
          <w:b/>
          <w:bCs/>
          <w:u w:val="single"/>
        </w:rPr>
        <w:t xml:space="preserve"> de </w:t>
      </w:r>
      <w:proofErr w:type="spellStart"/>
      <w:r w:rsidRPr="00241983">
        <w:rPr>
          <w:rFonts w:ascii="Trebuchet MS" w:hAnsi="Trebuchet MS" w:cstheme="minorHAnsi"/>
          <w:b/>
          <w:bCs/>
          <w:u w:val="single"/>
        </w:rPr>
        <w:t>implementare</w:t>
      </w:r>
      <w:proofErr w:type="spellEnd"/>
      <w:r w:rsidRPr="00241983">
        <w:rPr>
          <w:rFonts w:ascii="Trebuchet MS" w:hAnsi="Trebuchet MS" w:cstheme="minorHAnsi"/>
          <w:b/>
          <w:bCs/>
          <w:u w:val="single"/>
        </w:rPr>
        <w:t xml:space="preserve"> a </w:t>
      </w:r>
      <w:proofErr w:type="spellStart"/>
      <w:r w:rsidRPr="00241983">
        <w:rPr>
          <w:rFonts w:ascii="Trebuchet MS" w:hAnsi="Trebuchet MS" w:cstheme="minorHAnsi"/>
          <w:b/>
          <w:bCs/>
          <w:u w:val="single"/>
        </w:rPr>
        <w:t>schemei</w:t>
      </w:r>
      <w:proofErr w:type="spellEnd"/>
    </w:p>
    <w:p w14:paraId="5F94F400" w14:textId="06FE2DD1" w:rsidR="004B70E7" w:rsidRPr="0039676D" w:rsidRDefault="004B70E7" w:rsidP="0039676D">
      <w:pPr>
        <w:spacing w:line="360" w:lineRule="auto"/>
        <w:jc w:val="both"/>
        <w:rPr>
          <w:rFonts w:ascii="Trebuchet MS" w:hAnsi="Trebuchet MS" w:cstheme="minorHAnsi"/>
          <w:b/>
          <w:bCs/>
          <w:u w:val="single"/>
        </w:rPr>
      </w:pPr>
      <w:r w:rsidRPr="00241983">
        <w:rPr>
          <w:rFonts w:ascii="Trebuchet MS" w:hAnsi="Trebuchet MS"/>
          <w:iCs/>
          <w:lang w:val="pt-PT"/>
        </w:rPr>
        <w:t>Agenția de Dezvoltare Regională Sud Muntenia, prin Autoritatea de Management pentru Programul Regional Sud-Muntenia 2021-2027, este furnizorul ajutorului de minimis, precum și instituția responsabilă cu implementarea scheme</w:t>
      </w:r>
      <w:r>
        <w:rPr>
          <w:rFonts w:ascii="Trebuchet MS" w:hAnsi="Trebuchet MS"/>
          <w:iCs/>
          <w:lang w:val="pt-PT"/>
        </w:rPr>
        <w:t>i</w:t>
      </w:r>
      <w:r w:rsidRPr="00241983">
        <w:rPr>
          <w:rFonts w:ascii="Trebuchet MS" w:hAnsi="Trebuchet MS"/>
          <w:iCs/>
          <w:lang w:val="pt-PT"/>
        </w:rPr>
        <w:t>.</w:t>
      </w:r>
    </w:p>
    <w:p w14:paraId="67EBC9DA" w14:textId="77777777" w:rsidR="004B70E7" w:rsidRDefault="004B70E7" w:rsidP="0039676D">
      <w:pPr>
        <w:spacing w:after="0" w:line="360" w:lineRule="auto"/>
        <w:jc w:val="both"/>
        <w:rPr>
          <w:rFonts w:ascii="Trebuchet MS" w:hAnsi="Trebuchet MS"/>
          <w:iCs/>
          <w:lang w:val="pt-PT"/>
        </w:rPr>
      </w:pPr>
      <w:r w:rsidRPr="00241983">
        <w:rPr>
          <w:rFonts w:ascii="Trebuchet MS" w:hAnsi="Trebuchet MS"/>
          <w:iCs/>
          <w:lang w:val="pt-PT"/>
        </w:rPr>
        <w:t>Pentru a beneficia de ajutorul de minimis prevăzut de schemă, solicitanții vor depune o cerere standard de finanțare, împreună cu anexele aferente, urmând procedura de evaluare, selecție şi contractare detaliată în Ghidul solicitantulu</w:t>
      </w:r>
      <w:r>
        <w:rPr>
          <w:rFonts w:ascii="Trebuchet MS" w:hAnsi="Trebuchet MS"/>
          <w:iCs/>
          <w:lang w:val="pt-PT"/>
        </w:rPr>
        <w:t>i.</w:t>
      </w:r>
    </w:p>
    <w:p w14:paraId="622E26A9" w14:textId="77777777" w:rsidR="004B70E7" w:rsidRPr="00241983" w:rsidRDefault="004B70E7" w:rsidP="0039676D">
      <w:pPr>
        <w:spacing w:after="0" w:line="360" w:lineRule="auto"/>
        <w:jc w:val="both"/>
        <w:rPr>
          <w:rFonts w:ascii="Trebuchet MS" w:hAnsi="Trebuchet MS"/>
          <w:iCs/>
          <w:lang w:val="pt-PT"/>
        </w:rPr>
      </w:pPr>
      <w:r w:rsidRPr="00241983">
        <w:rPr>
          <w:rFonts w:ascii="Trebuchet MS" w:hAnsi="Trebuchet MS"/>
          <w:iCs/>
          <w:lang w:val="pt-PT"/>
        </w:rPr>
        <w:t>Ajutorul de minimis se va acorda dacă sunt îndeplinite condițiile prevăzute în schemă şi în Ghidul solicitantului.</w:t>
      </w:r>
    </w:p>
    <w:p w14:paraId="1F8E0294" w14:textId="77777777" w:rsidR="004B70E7" w:rsidRDefault="004B70E7" w:rsidP="0039676D">
      <w:pPr>
        <w:spacing w:after="0" w:line="360" w:lineRule="auto"/>
        <w:jc w:val="both"/>
        <w:rPr>
          <w:rFonts w:ascii="Trebuchet MS" w:hAnsi="Trebuchet MS"/>
          <w:iCs/>
          <w:lang w:val="pt-PT"/>
        </w:rPr>
      </w:pPr>
      <w:r w:rsidRPr="00241983">
        <w:rPr>
          <w:rFonts w:ascii="Trebuchet MS" w:hAnsi="Trebuchet MS"/>
          <w:iCs/>
          <w:lang w:val="pt-PT"/>
        </w:rPr>
        <w:t>Acordarea ajutorului de minimis se va realiza după ce furnizorul va verifica faptul că suma totală a ajutoarelor de minimis acordate întreprinderii unice, fie din surse ale statului sau ale autorităţilor locale, fie din surse comunitare, cu luarea în calcul a ajutorului de minimis solicitat în baza scheme</w:t>
      </w:r>
      <w:r>
        <w:rPr>
          <w:rFonts w:ascii="Trebuchet MS" w:hAnsi="Trebuchet MS"/>
          <w:iCs/>
          <w:lang w:val="pt-PT"/>
        </w:rPr>
        <w:t>i</w:t>
      </w:r>
      <w:r w:rsidRPr="00241983">
        <w:rPr>
          <w:rFonts w:ascii="Trebuchet MS" w:hAnsi="Trebuchet MS"/>
          <w:iCs/>
          <w:lang w:val="pt-PT"/>
        </w:rPr>
        <w:t xml:space="preserve">, nu depăşeşte pragul de 300.000 EUR, echivalent în lei, în nicio perioadă de trei ani. </w:t>
      </w:r>
    </w:p>
    <w:p w14:paraId="2605B1CC" w14:textId="77777777" w:rsidR="004B70E7" w:rsidRDefault="004B70E7" w:rsidP="0039676D">
      <w:pPr>
        <w:spacing w:after="0" w:line="360" w:lineRule="auto"/>
        <w:jc w:val="both"/>
        <w:rPr>
          <w:rFonts w:ascii="Trebuchet MS" w:hAnsi="Trebuchet MS"/>
          <w:iCs/>
          <w:lang w:val="pt-PT"/>
        </w:rPr>
      </w:pPr>
      <w:r w:rsidRPr="00241983">
        <w:rPr>
          <w:rFonts w:ascii="Trebuchet MS" w:hAnsi="Trebuchet MS"/>
          <w:iCs/>
          <w:lang w:val="pt-PT"/>
        </w:rPr>
        <w:t xml:space="preserve">Perioada de 3 (trei) ani trebuie evaluată înaintea semnării contractului de finanțare. </w:t>
      </w:r>
    </w:p>
    <w:p w14:paraId="4382A445" w14:textId="77777777" w:rsidR="004B70E7" w:rsidRDefault="004B70E7" w:rsidP="0039676D">
      <w:pPr>
        <w:spacing w:after="0" w:line="360" w:lineRule="auto"/>
        <w:jc w:val="both"/>
        <w:rPr>
          <w:rFonts w:ascii="Trebuchet MS" w:hAnsi="Trebuchet MS"/>
          <w:iCs/>
          <w:lang w:val="pt-PT"/>
        </w:rPr>
      </w:pPr>
      <w:r w:rsidRPr="00241983">
        <w:rPr>
          <w:rFonts w:ascii="Trebuchet MS" w:hAnsi="Trebuchet MS"/>
          <w:iCs/>
          <w:lang w:val="pt-PT"/>
        </w:rPr>
        <w:t>Pentru fiecare nou ajutor de minimis acordat, trebuie luată în considerare valoarea totală a ajutoarelor de minimis acordate în ultimii 3 ani.</w:t>
      </w:r>
    </w:p>
    <w:p w14:paraId="326600D8" w14:textId="77777777" w:rsidR="004B70E7" w:rsidRDefault="004B70E7" w:rsidP="0039676D">
      <w:pPr>
        <w:spacing w:after="0" w:line="360" w:lineRule="auto"/>
        <w:jc w:val="both"/>
        <w:rPr>
          <w:rFonts w:ascii="Trebuchet MS" w:hAnsi="Trebuchet MS"/>
          <w:iCs/>
          <w:lang w:val="pt-PT"/>
        </w:rPr>
      </w:pPr>
      <w:r w:rsidRPr="00241983">
        <w:rPr>
          <w:rFonts w:ascii="Trebuchet MS" w:hAnsi="Trebuchet MS"/>
          <w:iCs/>
          <w:lang w:val="pt-PT"/>
        </w:rPr>
        <w:t>În cazul în care se acordă un ajutor de minimis, Agenția pentru Dezvoltare Regională Sud-Muntenia va informa în scris, prin contractul de finanțare, beneficiarul în legătură cu valoarea potențială a ajutorului acordat (exprimată ca echivalent brut al finanțării nerambursabile) şi în legătură cu caracterul de minimis al acestuia, cu referire expresă la prevederile Regulamentului (UE) nr. 2023/2831 al Comisiei din 13 decembrie 2023 privind aplicarea articolelor 107 și 108 din Tratatul privind funcționarea Uniunii Europene ajutoarelor de minimis</w:t>
      </w:r>
      <w:r>
        <w:rPr>
          <w:rFonts w:ascii="Trebuchet MS" w:hAnsi="Trebuchet MS"/>
          <w:iCs/>
          <w:lang w:val="pt-PT"/>
        </w:rPr>
        <w:t>.</w:t>
      </w:r>
    </w:p>
    <w:p w14:paraId="0E3B3863" w14:textId="77777777" w:rsidR="004B70E7" w:rsidRDefault="004B70E7" w:rsidP="004B70E7">
      <w:pPr>
        <w:spacing w:line="360" w:lineRule="auto"/>
        <w:jc w:val="both"/>
        <w:rPr>
          <w:rFonts w:ascii="Trebuchet MS" w:hAnsi="Trebuchet MS"/>
          <w:iCs/>
          <w:lang w:val="pt-PT"/>
        </w:rPr>
      </w:pPr>
    </w:p>
    <w:p w14:paraId="10EEE03F" w14:textId="77777777" w:rsidR="004B70E7" w:rsidRPr="00241983" w:rsidRDefault="004B70E7" w:rsidP="00572DAE">
      <w:pPr>
        <w:spacing w:after="0" w:line="360" w:lineRule="auto"/>
        <w:jc w:val="both"/>
        <w:rPr>
          <w:rFonts w:ascii="Trebuchet MS" w:hAnsi="Trebuchet MS" w:cstheme="minorHAnsi"/>
          <w:b/>
          <w:bCs/>
          <w:u w:val="single"/>
        </w:rPr>
      </w:pPr>
      <w:r w:rsidRPr="00241983">
        <w:rPr>
          <w:rFonts w:ascii="Trebuchet MS" w:hAnsi="Trebuchet MS" w:cstheme="minorHAnsi"/>
          <w:b/>
          <w:bCs/>
          <w:u w:val="single"/>
        </w:rPr>
        <w:t xml:space="preserve">Reguli </w:t>
      </w:r>
      <w:proofErr w:type="spellStart"/>
      <w:r w:rsidRPr="00241983">
        <w:rPr>
          <w:rFonts w:ascii="Trebuchet MS" w:hAnsi="Trebuchet MS" w:cstheme="minorHAnsi"/>
          <w:b/>
          <w:bCs/>
          <w:u w:val="single"/>
        </w:rPr>
        <w:t>privind</w:t>
      </w:r>
      <w:proofErr w:type="spellEnd"/>
      <w:r w:rsidRPr="00241983">
        <w:rPr>
          <w:rFonts w:ascii="Trebuchet MS" w:hAnsi="Trebuchet MS" w:cstheme="minorHAnsi"/>
          <w:b/>
          <w:bCs/>
          <w:u w:val="single"/>
        </w:rPr>
        <w:t xml:space="preserve"> </w:t>
      </w:r>
      <w:proofErr w:type="spellStart"/>
      <w:r w:rsidRPr="00241983">
        <w:rPr>
          <w:rFonts w:ascii="Trebuchet MS" w:hAnsi="Trebuchet MS" w:cstheme="minorHAnsi"/>
          <w:b/>
          <w:bCs/>
          <w:u w:val="single"/>
        </w:rPr>
        <w:t>transparența</w:t>
      </w:r>
      <w:proofErr w:type="spellEnd"/>
      <w:r w:rsidRPr="00241983">
        <w:rPr>
          <w:rFonts w:ascii="Trebuchet MS" w:hAnsi="Trebuchet MS" w:cstheme="minorHAnsi"/>
          <w:b/>
          <w:bCs/>
          <w:u w:val="single"/>
        </w:rPr>
        <w:t xml:space="preserve">, </w:t>
      </w:r>
      <w:proofErr w:type="spellStart"/>
      <w:r w:rsidRPr="00241983">
        <w:rPr>
          <w:rFonts w:ascii="Trebuchet MS" w:hAnsi="Trebuchet MS" w:cstheme="minorHAnsi"/>
          <w:b/>
          <w:bCs/>
          <w:u w:val="single"/>
        </w:rPr>
        <w:t>monitorizarea</w:t>
      </w:r>
      <w:proofErr w:type="spellEnd"/>
      <w:r w:rsidRPr="00241983">
        <w:rPr>
          <w:rFonts w:ascii="Trebuchet MS" w:hAnsi="Trebuchet MS" w:cstheme="minorHAnsi"/>
          <w:b/>
          <w:bCs/>
          <w:u w:val="single"/>
        </w:rPr>
        <w:t xml:space="preserve"> </w:t>
      </w:r>
      <w:proofErr w:type="spellStart"/>
      <w:r w:rsidRPr="00241983">
        <w:rPr>
          <w:rFonts w:ascii="Trebuchet MS" w:hAnsi="Trebuchet MS" w:cstheme="minorHAnsi"/>
          <w:b/>
          <w:bCs/>
          <w:u w:val="single"/>
        </w:rPr>
        <w:t>și</w:t>
      </w:r>
      <w:proofErr w:type="spellEnd"/>
      <w:r w:rsidRPr="00241983">
        <w:rPr>
          <w:rFonts w:ascii="Trebuchet MS" w:hAnsi="Trebuchet MS" w:cstheme="minorHAnsi"/>
          <w:b/>
          <w:bCs/>
          <w:u w:val="single"/>
        </w:rPr>
        <w:t xml:space="preserve"> </w:t>
      </w:r>
      <w:proofErr w:type="spellStart"/>
      <w:r w:rsidRPr="00241983">
        <w:rPr>
          <w:rFonts w:ascii="Trebuchet MS" w:hAnsi="Trebuchet MS" w:cstheme="minorHAnsi"/>
          <w:b/>
          <w:bCs/>
          <w:u w:val="single"/>
        </w:rPr>
        <w:t>raportarea</w:t>
      </w:r>
      <w:proofErr w:type="spellEnd"/>
    </w:p>
    <w:p w14:paraId="371D7FCB" w14:textId="77777777" w:rsidR="004B70E7" w:rsidRDefault="004B70E7" w:rsidP="00C23892">
      <w:pPr>
        <w:spacing w:after="0" w:line="360" w:lineRule="auto"/>
        <w:jc w:val="both"/>
        <w:rPr>
          <w:rFonts w:ascii="Trebuchet MS" w:hAnsi="Trebuchet MS"/>
          <w:iCs/>
          <w:lang w:val="pt-PT"/>
        </w:rPr>
      </w:pPr>
      <w:r w:rsidRPr="00241983">
        <w:rPr>
          <w:rFonts w:ascii="Trebuchet MS" w:hAnsi="Trebuchet MS"/>
          <w:iCs/>
          <w:lang w:val="pt-PT"/>
        </w:rPr>
        <w:t>Agenția de Dezvoltare Regională Sud-Muntenia are obligația de a monitoriza permanent ajutoarele de minimis acordate, aflate în derulare, pentru a nu se depăși plafoanele şi intensitatea maxime admise şi de a dispune măsurile care se impun în cazul nerespectării condițiilor din schemă sau din legislația națională ori europeană aplicabilă la momentul respectiv.</w:t>
      </w:r>
    </w:p>
    <w:p w14:paraId="01BC5D5A" w14:textId="77777777" w:rsidR="004B70E7" w:rsidRPr="00241983" w:rsidRDefault="004B70E7" w:rsidP="00C23892">
      <w:pPr>
        <w:spacing w:after="0" w:line="360" w:lineRule="auto"/>
        <w:jc w:val="both"/>
        <w:rPr>
          <w:rFonts w:ascii="Trebuchet MS" w:hAnsi="Trebuchet MS"/>
          <w:iCs/>
          <w:lang w:val="pt-PT"/>
        </w:rPr>
      </w:pPr>
      <w:r w:rsidRPr="00241983">
        <w:rPr>
          <w:rFonts w:ascii="Trebuchet MS" w:hAnsi="Trebuchet MS"/>
          <w:iCs/>
          <w:lang w:val="pt-PT"/>
        </w:rPr>
        <w:t>Raportarea şi monitorizarea ajutoarelor acordate în baza scheme</w:t>
      </w:r>
      <w:r>
        <w:rPr>
          <w:rFonts w:ascii="Trebuchet MS" w:hAnsi="Trebuchet MS"/>
          <w:iCs/>
          <w:lang w:val="pt-PT"/>
        </w:rPr>
        <w:t>i</w:t>
      </w:r>
      <w:r w:rsidRPr="00241983">
        <w:rPr>
          <w:rFonts w:ascii="Trebuchet MS" w:hAnsi="Trebuchet MS"/>
          <w:iCs/>
          <w:lang w:val="pt-PT"/>
        </w:rPr>
        <w:t xml:space="preserve"> se fac în conformitate cu prevederile Ordonanței de Urgență a Guvernului nr. 77/2014 privind procedurile naționale în domeniul ajutorului de stat, precum și pentru modificarea și completarea Legii concurenței nr. </w:t>
      </w:r>
      <w:r w:rsidRPr="00241983">
        <w:rPr>
          <w:rFonts w:ascii="Trebuchet MS" w:hAnsi="Trebuchet MS"/>
          <w:iCs/>
          <w:lang w:val="pt-PT"/>
        </w:rPr>
        <w:lastRenderedPageBreak/>
        <w:t>21/1996, cu modificările și completările ulterioare și ale Regulamentul privind procedurile de monitorizare a ajutoarelor de stat și de minimis, pus în aplicare prin Ordinul președintelui Consiliului Concurenței nr. 441/2022, publicat în Monitorul Oficial al României nr. 422 din data de 2 mai 2022.</w:t>
      </w:r>
    </w:p>
    <w:p w14:paraId="3255E790" w14:textId="77777777" w:rsidR="004B70E7" w:rsidRPr="00241983" w:rsidRDefault="004B70E7" w:rsidP="00C23892">
      <w:pPr>
        <w:spacing w:after="0" w:line="360" w:lineRule="auto"/>
        <w:jc w:val="both"/>
        <w:rPr>
          <w:rFonts w:ascii="Trebuchet MS" w:hAnsi="Trebuchet MS"/>
          <w:iCs/>
          <w:lang w:val="pt-PT"/>
        </w:rPr>
      </w:pPr>
      <w:r w:rsidRPr="00241983">
        <w:rPr>
          <w:rFonts w:ascii="Trebuchet MS" w:hAnsi="Trebuchet MS"/>
          <w:iCs/>
          <w:lang w:val="pt-PT"/>
        </w:rPr>
        <w:t>În cazul în care furnizorul nu are date definitive privind valoarea ajutorului, acesta va transmite Consiliului Concurenței valori estimative.</w:t>
      </w:r>
    </w:p>
    <w:p w14:paraId="24A15D0D" w14:textId="77777777" w:rsidR="004B70E7" w:rsidRPr="00241983" w:rsidRDefault="004B70E7" w:rsidP="00C23892">
      <w:pPr>
        <w:spacing w:after="0" w:line="360" w:lineRule="auto"/>
        <w:jc w:val="both"/>
        <w:rPr>
          <w:rFonts w:ascii="Trebuchet MS" w:hAnsi="Trebuchet MS"/>
          <w:iCs/>
          <w:lang w:val="pt-PT"/>
        </w:rPr>
      </w:pPr>
      <w:r w:rsidRPr="00241983">
        <w:rPr>
          <w:rFonts w:ascii="Trebuchet MS" w:hAnsi="Trebuchet MS"/>
          <w:iCs/>
          <w:lang w:val="pt-PT"/>
        </w:rPr>
        <w:t>Erorile constatate de furnizor și corecțiile legale, anulările, recalculările, recuperările și rambursările, se raportează Consiliului Concurenței până la data de 31 martie a anului următor anului de raportare.</w:t>
      </w:r>
    </w:p>
    <w:p w14:paraId="5D7B8F1E" w14:textId="77777777" w:rsidR="004B70E7" w:rsidRDefault="004B70E7" w:rsidP="00C23892">
      <w:pPr>
        <w:spacing w:after="0" w:line="360" w:lineRule="auto"/>
        <w:jc w:val="both"/>
        <w:rPr>
          <w:rFonts w:ascii="Trebuchet MS" w:hAnsi="Trebuchet MS"/>
          <w:iCs/>
          <w:lang w:val="pt-PT"/>
        </w:rPr>
      </w:pPr>
      <w:r w:rsidRPr="00241983">
        <w:rPr>
          <w:rFonts w:ascii="Trebuchet MS" w:hAnsi="Trebuchet MS"/>
          <w:iCs/>
          <w:lang w:val="pt-PT"/>
        </w:rPr>
        <w:t>În vederea asigurării monitorizării ajutoarelor de stat la nivel european şi național, Agenția pentru Dezvoltare Regională Sud-Muntenia are obligația să păstreze evidența detaliată a ajutoarelor de minimis acordate pe o perioadă de minimum 10 ani fiscali de la data acordării ultimului ajutor individual în baza scheme</w:t>
      </w:r>
      <w:r>
        <w:rPr>
          <w:rFonts w:ascii="Trebuchet MS" w:hAnsi="Trebuchet MS"/>
          <w:iCs/>
          <w:lang w:val="pt-PT"/>
        </w:rPr>
        <w:t>i</w:t>
      </w:r>
      <w:r w:rsidRPr="00241983">
        <w:rPr>
          <w:rFonts w:ascii="Trebuchet MS" w:hAnsi="Trebuchet MS"/>
          <w:iCs/>
          <w:lang w:val="pt-PT"/>
        </w:rPr>
        <w:t>.</w:t>
      </w:r>
    </w:p>
    <w:p w14:paraId="682E521B" w14:textId="77777777" w:rsidR="004B70E7" w:rsidRDefault="004B70E7" w:rsidP="00C23892">
      <w:pPr>
        <w:spacing w:after="0" w:line="360" w:lineRule="auto"/>
        <w:jc w:val="both"/>
        <w:rPr>
          <w:rFonts w:ascii="Trebuchet MS" w:hAnsi="Trebuchet MS"/>
          <w:iCs/>
          <w:lang w:val="pt-PT"/>
        </w:rPr>
      </w:pPr>
      <w:r w:rsidRPr="00241983">
        <w:rPr>
          <w:rFonts w:ascii="Trebuchet MS" w:hAnsi="Trebuchet MS"/>
          <w:iCs/>
          <w:lang w:val="pt-PT"/>
        </w:rPr>
        <w:t xml:space="preserve">Această evidență trebuie să conțină toate informațiile necesare pentru a demonstra respectarea condițiilor impuse de legislația comunitară în domeniul ajutorului de stat şi de minimis cum sunt, dar fără a se limita la: datele de identificare a beneficiarului, durata, cheltuielile eligibile, valoarea, momentul şi modalitatea acordării ajutorului, originea acestuia, durata, metoda de calcul al ajutoarelor acordate. </w:t>
      </w:r>
    </w:p>
    <w:p w14:paraId="6B5DFF86" w14:textId="1CBCD96D" w:rsidR="004B70E7" w:rsidRPr="0045193C" w:rsidRDefault="004B70E7" w:rsidP="004B70E7">
      <w:pPr>
        <w:spacing w:line="360" w:lineRule="auto"/>
        <w:jc w:val="both"/>
        <w:rPr>
          <w:rFonts w:ascii="Trebuchet MS" w:hAnsi="Trebuchet MS"/>
          <w:iCs/>
          <w:lang w:val="pt-PT"/>
        </w:rPr>
      </w:pPr>
      <w:r w:rsidRPr="00241983">
        <w:rPr>
          <w:rFonts w:ascii="Trebuchet MS" w:hAnsi="Trebuchet MS"/>
          <w:iCs/>
          <w:lang w:val="pt-PT"/>
        </w:rPr>
        <w:t>Agenția pentru Dezvoltare Regională Sud</w:t>
      </w:r>
      <w:r w:rsidR="00E46C14">
        <w:rPr>
          <w:rFonts w:ascii="Trebuchet MS" w:hAnsi="Trebuchet MS"/>
          <w:iCs/>
          <w:lang w:val="pt-PT"/>
        </w:rPr>
        <w:t>-</w:t>
      </w:r>
      <w:r w:rsidRPr="00241983">
        <w:rPr>
          <w:rFonts w:ascii="Trebuchet MS" w:hAnsi="Trebuchet MS"/>
          <w:iCs/>
          <w:lang w:val="pt-PT"/>
        </w:rPr>
        <w:t>Muntenia, în calitate de autoritate responsabilă cu implementarea scheme</w:t>
      </w:r>
      <w:r>
        <w:rPr>
          <w:rFonts w:ascii="Trebuchet MS" w:hAnsi="Trebuchet MS"/>
          <w:iCs/>
          <w:lang w:val="pt-PT"/>
        </w:rPr>
        <w:t>i</w:t>
      </w:r>
      <w:r w:rsidRPr="00241983">
        <w:rPr>
          <w:rFonts w:ascii="Trebuchet MS" w:hAnsi="Trebuchet MS"/>
          <w:iCs/>
          <w:lang w:val="pt-PT"/>
        </w:rPr>
        <w:t xml:space="preserve"> de ajutor de minimis, are obligația de a transmite Consiliului Concurenței toate datele şi informațiile necesare pentru monitorizarea ajutoarelor de stat şi de minimis la nivel național, în formatul şi în termenul prevăzute de Regulamentul privind procedurile de monitorizare a ajutoarelor de stat și de minimis pus în aplicare prin Ordinul președintelui Consiliului Concurenței nr. 441/2022, precum şi datele şi informațiile necesare pentru întocmirea inventarului ajutoarelor de stat și de minimis și a rapoartelor şi informărilor necesare îndeplinirii obligațiilor României în calitate de stat membru al Uniunii Europene</w:t>
      </w:r>
      <w:r w:rsidRPr="0045193C">
        <w:rPr>
          <w:rFonts w:ascii="Trebuchet MS" w:hAnsi="Trebuchet MS"/>
          <w:iCs/>
          <w:lang w:val="pt-PT"/>
        </w:rPr>
        <w:t>.</w:t>
      </w:r>
    </w:p>
    <w:p w14:paraId="51411606" w14:textId="70814BB0" w:rsidR="004B70E7" w:rsidRPr="0045193C" w:rsidRDefault="004B70E7" w:rsidP="004B70E7">
      <w:pPr>
        <w:spacing w:line="360" w:lineRule="auto"/>
        <w:jc w:val="both"/>
        <w:rPr>
          <w:rFonts w:ascii="Trebuchet MS" w:hAnsi="Trebuchet MS"/>
          <w:iCs/>
          <w:lang w:val="pt-PT"/>
        </w:rPr>
      </w:pPr>
      <w:r w:rsidRPr="00241983">
        <w:rPr>
          <w:rFonts w:ascii="Trebuchet MS" w:hAnsi="Trebuchet MS"/>
          <w:iCs/>
          <w:lang w:val="pt-PT"/>
        </w:rPr>
        <w:t>Pentru a crea posibilitatea verificării ex-ante a eligibilității potențialilor beneficiari ai schemei, în conformitate cu prevederile art. 29 din OUG nr. 77/2014, precum si cu OUG nr. 108/2023, Agenția pentru Dezvoltare Regională Sud</w:t>
      </w:r>
      <w:r w:rsidR="002762BA">
        <w:rPr>
          <w:rFonts w:ascii="Trebuchet MS" w:hAnsi="Trebuchet MS"/>
          <w:iCs/>
          <w:lang w:val="pt-PT"/>
        </w:rPr>
        <w:t>-</w:t>
      </w:r>
      <w:r w:rsidRPr="00241983">
        <w:rPr>
          <w:rFonts w:ascii="Trebuchet MS" w:hAnsi="Trebuchet MS"/>
          <w:iCs/>
          <w:lang w:val="pt-PT"/>
        </w:rPr>
        <w:t>Muntenia, în calitate de furnizor al schemei de ajutor de stat, are obligația încărcării în Registrul general al ajutoarelor de stat acordate în România (RegAS) a scheme</w:t>
      </w:r>
      <w:r>
        <w:rPr>
          <w:rFonts w:ascii="Trebuchet MS" w:hAnsi="Trebuchet MS"/>
          <w:iCs/>
          <w:lang w:val="pt-PT"/>
        </w:rPr>
        <w:t>i</w:t>
      </w:r>
      <w:r w:rsidRPr="00241983">
        <w:rPr>
          <w:rFonts w:ascii="Trebuchet MS" w:hAnsi="Trebuchet MS"/>
          <w:iCs/>
          <w:lang w:val="pt-PT"/>
        </w:rPr>
        <w:t>, în termen de 10 zile lucrătoare de la data intrării în vigoare a acesteia</w:t>
      </w:r>
      <w:r w:rsidRPr="0045193C">
        <w:rPr>
          <w:rFonts w:ascii="Trebuchet MS" w:hAnsi="Trebuchet MS"/>
          <w:iCs/>
          <w:lang w:val="pt-PT"/>
        </w:rPr>
        <w:t>.</w:t>
      </w:r>
    </w:p>
    <w:p w14:paraId="45181DFF" w14:textId="77777777" w:rsidR="002762BA" w:rsidRDefault="004B70E7" w:rsidP="002762BA">
      <w:pPr>
        <w:spacing w:after="0" w:line="360" w:lineRule="auto"/>
        <w:jc w:val="both"/>
        <w:rPr>
          <w:rFonts w:ascii="Trebuchet MS" w:hAnsi="Trebuchet MS"/>
          <w:iCs/>
          <w:lang w:val="pt-PT"/>
        </w:rPr>
      </w:pPr>
      <w:r w:rsidRPr="00CB1AAF">
        <w:rPr>
          <w:rFonts w:ascii="Trebuchet MS" w:hAnsi="Trebuchet MS"/>
          <w:iCs/>
          <w:lang w:val="pt-PT"/>
        </w:rPr>
        <w:t>Furnizorul schemei de minimis are</w:t>
      </w:r>
      <w:r>
        <w:rPr>
          <w:rFonts w:ascii="Trebuchet MS" w:hAnsi="Trebuchet MS"/>
          <w:iCs/>
          <w:lang w:val="pt-PT"/>
        </w:rPr>
        <w:t>,</w:t>
      </w:r>
      <w:r w:rsidRPr="00CB1AAF">
        <w:rPr>
          <w:rFonts w:ascii="Trebuchet MS" w:hAnsi="Trebuchet MS"/>
          <w:iCs/>
          <w:lang w:val="pt-PT"/>
        </w:rPr>
        <w:t xml:space="preserve"> de asemenea</w:t>
      </w:r>
      <w:r>
        <w:rPr>
          <w:rFonts w:ascii="Trebuchet MS" w:hAnsi="Trebuchet MS"/>
          <w:iCs/>
          <w:lang w:val="pt-PT"/>
        </w:rPr>
        <w:t>,</w:t>
      </w:r>
      <w:r w:rsidRPr="00CB1AAF">
        <w:rPr>
          <w:rFonts w:ascii="Trebuchet MS" w:hAnsi="Trebuchet MS"/>
          <w:iCs/>
          <w:lang w:val="pt-PT"/>
        </w:rPr>
        <w:t xml:space="preserve"> obligația de a înregistra în RegAS contractele de finanțare, eventualele obligații de rambursare și rambursări efective aferente acestora, </w:t>
      </w:r>
      <w:r w:rsidRPr="00CB1AAF">
        <w:rPr>
          <w:rFonts w:ascii="Trebuchet MS" w:hAnsi="Trebuchet MS"/>
          <w:iCs/>
          <w:lang w:val="pt-PT"/>
        </w:rPr>
        <w:lastRenderedPageBreak/>
        <w:t>deciziile de recuperare, etc., în termen de maxim 7 zile lucrătoare de la data instituirii obligației de recuperare, respectiv de la data rambursării, după caz. Plăţile se încarcă în termen de 10 zile lucrătoare de la data plății</w:t>
      </w:r>
      <w:r w:rsidRPr="0045193C">
        <w:rPr>
          <w:rFonts w:ascii="Trebuchet MS" w:hAnsi="Trebuchet MS"/>
          <w:iCs/>
          <w:lang w:val="pt-PT"/>
        </w:rPr>
        <w:t xml:space="preserve">. </w:t>
      </w:r>
    </w:p>
    <w:p w14:paraId="519D2B1A" w14:textId="1BF5CF5E" w:rsidR="004B70E7" w:rsidRDefault="004B70E7" w:rsidP="002762BA">
      <w:pPr>
        <w:spacing w:after="0" w:line="360" w:lineRule="auto"/>
        <w:jc w:val="both"/>
        <w:rPr>
          <w:rFonts w:ascii="Trebuchet MS" w:hAnsi="Trebuchet MS"/>
          <w:iCs/>
          <w:lang w:val="pt-PT"/>
        </w:rPr>
      </w:pPr>
      <w:r w:rsidRPr="00CB1AAF">
        <w:rPr>
          <w:rFonts w:ascii="Trebuchet MS" w:hAnsi="Trebuchet MS"/>
          <w:iCs/>
          <w:lang w:val="pt-PT"/>
        </w:rPr>
        <w:t>Furnizorul monitorizează permanent ajutoarele de minimis acordate, aflate în derulare, şi dispune măsurile care se impun în cazul încălcării condiţiilor impuse prin schemă sau prin legislaţia naţională sau europeană aplicabilă la momentul respectiv.</w:t>
      </w:r>
    </w:p>
    <w:p w14:paraId="158B6C60" w14:textId="4C321BAD" w:rsidR="004B70E7" w:rsidRDefault="004B70E7" w:rsidP="004B70E7">
      <w:pPr>
        <w:spacing w:line="360" w:lineRule="auto"/>
        <w:jc w:val="both"/>
        <w:rPr>
          <w:rFonts w:ascii="Trebuchet MS" w:hAnsi="Trebuchet MS"/>
          <w:iCs/>
          <w:lang w:val="pt-PT"/>
        </w:rPr>
      </w:pPr>
      <w:r w:rsidRPr="00CB1AAF">
        <w:rPr>
          <w:rFonts w:ascii="Trebuchet MS" w:hAnsi="Trebuchet MS"/>
          <w:iCs/>
          <w:lang w:val="pt-PT"/>
        </w:rPr>
        <w:t>În baza unei cereri scrise, emisă de Comisia Europeană, Agenția pentru Dezvoltare Regională Sud</w:t>
      </w:r>
      <w:r w:rsidR="002762BA">
        <w:rPr>
          <w:rFonts w:ascii="Trebuchet MS" w:hAnsi="Trebuchet MS"/>
          <w:iCs/>
          <w:lang w:val="pt-PT"/>
        </w:rPr>
        <w:t>-</w:t>
      </w:r>
      <w:r w:rsidRPr="00CB1AAF">
        <w:rPr>
          <w:rFonts w:ascii="Trebuchet MS" w:hAnsi="Trebuchet MS"/>
          <w:iCs/>
          <w:lang w:val="pt-PT"/>
        </w:rPr>
        <w:t>Muntenia va transmite acesteia, prin intermediul Consiliului Concurenței, în 20 de zile lucrătoare sau în termenul fixat în cerere, toate informațiile pe care Comisia le consideră necesare pentru evaluarea respectării condițiilor stabilite prin schemă</w:t>
      </w:r>
      <w:r>
        <w:rPr>
          <w:rFonts w:ascii="Trebuchet MS" w:hAnsi="Trebuchet MS"/>
          <w:iCs/>
          <w:lang w:val="pt-PT"/>
        </w:rPr>
        <w:t>.</w:t>
      </w:r>
    </w:p>
    <w:p w14:paraId="20C94FE1" w14:textId="311DC4A5" w:rsidR="004B70E7" w:rsidRDefault="004B70E7" w:rsidP="002762BA">
      <w:pPr>
        <w:spacing w:after="0" w:line="360" w:lineRule="auto"/>
        <w:jc w:val="both"/>
        <w:rPr>
          <w:rFonts w:ascii="Trebuchet MS" w:hAnsi="Trebuchet MS"/>
          <w:iCs/>
          <w:lang w:val="pt-PT"/>
        </w:rPr>
      </w:pPr>
      <w:r w:rsidRPr="00CB1AAF">
        <w:rPr>
          <w:rFonts w:ascii="Trebuchet MS" w:hAnsi="Trebuchet MS"/>
          <w:iCs/>
          <w:lang w:val="pt-PT"/>
        </w:rPr>
        <w:t>Agenția pentru Dezvoltare Regională Sud</w:t>
      </w:r>
      <w:r w:rsidR="002762BA">
        <w:rPr>
          <w:rFonts w:ascii="Trebuchet MS" w:hAnsi="Trebuchet MS"/>
          <w:iCs/>
          <w:lang w:val="pt-PT"/>
        </w:rPr>
        <w:t>-</w:t>
      </w:r>
      <w:r w:rsidRPr="00CB1AAF">
        <w:rPr>
          <w:rFonts w:ascii="Trebuchet MS" w:hAnsi="Trebuchet MS"/>
          <w:iCs/>
          <w:lang w:val="pt-PT"/>
        </w:rPr>
        <w:t>Muntenia va transmite spre informare Consiliului Concurenței schem</w:t>
      </w:r>
      <w:r>
        <w:rPr>
          <w:rFonts w:ascii="Trebuchet MS" w:hAnsi="Trebuchet MS"/>
          <w:iCs/>
          <w:lang w:val="pt-PT"/>
        </w:rPr>
        <w:t>a</w:t>
      </w:r>
      <w:r w:rsidRPr="00CB1AAF">
        <w:rPr>
          <w:rFonts w:ascii="Trebuchet MS" w:hAnsi="Trebuchet MS"/>
          <w:iCs/>
          <w:lang w:val="pt-PT"/>
        </w:rPr>
        <w:t xml:space="preserve"> de ajutor de minimis, în termen de 15 zile de la data adoptării acesteia, conform art. 17 din Ordonanța de Urgență a Guvernului nr. 77/2014 privind procedurile naționale în domeniul ajutorului de stat, precum şi pentru modificarea şi completarea Legii concurenței nr. 21/1996, aprobată cu modificări şi completări prin Legea nr. 20/2015, cu modificările ulterioare</w:t>
      </w:r>
      <w:r>
        <w:rPr>
          <w:rFonts w:ascii="Trebuchet MS" w:hAnsi="Trebuchet MS"/>
          <w:iCs/>
          <w:lang w:val="pt-PT"/>
        </w:rPr>
        <w:t>.</w:t>
      </w:r>
    </w:p>
    <w:p w14:paraId="660A3CA2" w14:textId="77777777" w:rsidR="004B70E7" w:rsidRDefault="004B70E7" w:rsidP="004B70E7">
      <w:pPr>
        <w:spacing w:line="360" w:lineRule="auto"/>
        <w:jc w:val="both"/>
        <w:rPr>
          <w:rFonts w:ascii="Trebuchet MS" w:hAnsi="Trebuchet MS"/>
          <w:iCs/>
          <w:lang w:val="pt-PT"/>
        </w:rPr>
      </w:pPr>
      <w:r w:rsidRPr="00CB1AAF">
        <w:rPr>
          <w:rFonts w:ascii="Trebuchet MS" w:hAnsi="Trebuchet MS"/>
          <w:iCs/>
          <w:lang w:val="pt-PT"/>
        </w:rPr>
        <w:t>Agenția pentru Dezvoltare Regională Sud Muntenia va informa Consiliul Concurenței cu privire la intrarea în vigoare a schemei de ajutor de minimis, precum şi a oricărei modificări aduse schemei, în termen de maximum 5 zile de la momentul la care acest eveniment a avut loc.</w:t>
      </w:r>
    </w:p>
    <w:p w14:paraId="6DC9D0AA" w14:textId="53A234B8" w:rsidR="004B70E7" w:rsidRPr="00CB1AAF" w:rsidRDefault="004B70E7" w:rsidP="004B70E7">
      <w:pPr>
        <w:spacing w:line="360" w:lineRule="auto"/>
        <w:jc w:val="both"/>
        <w:rPr>
          <w:rFonts w:ascii="Trebuchet MS" w:hAnsi="Trebuchet MS"/>
          <w:iCs/>
          <w:lang w:val="pt-PT"/>
        </w:rPr>
      </w:pPr>
      <w:r w:rsidRPr="00CB1AAF">
        <w:rPr>
          <w:rFonts w:ascii="Trebuchet MS" w:hAnsi="Trebuchet MS"/>
          <w:iCs/>
          <w:lang w:val="pt-PT"/>
        </w:rPr>
        <w:t>Beneficiarul are obligația de a pune la dispoziția Agenției pentru Dezvoltare Regională Sud</w:t>
      </w:r>
      <w:r w:rsidR="00D07235">
        <w:rPr>
          <w:rFonts w:ascii="Trebuchet MS" w:hAnsi="Trebuchet MS"/>
          <w:iCs/>
          <w:lang w:val="pt-PT"/>
        </w:rPr>
        <w:t>-</w:t>
      </w:r>
      <w:r w:rsidRPr="00CB1AAF">
        <w:rPr>
          <w:rFonts w:ascii="Trebuchet MS" w:hAnsi="Trebuchet MS"/>
          <w:iCs/>
          <w:lang w:val="pt-PT"/>
        </w:rPr>
        <w:t>Muntenia, în formatul şi în termenul solicitate de către ace</w:t>
      </w:r>
      <w:r>
        <w:rPr>
          <w:rFonts w:ascii="Trebuchet MS" w:hAnsi="Trebuchet MS"/>
          <w:iCs/>
          <w:lang w:val="pt-PT"/>
        </w:rPr>
        <w:t>a</w:t>
      </w:r>
      <w:r w:rsidRPr="00CB1AAF">
        <w:rPr>
          <w:rFonts w:ascii="Trebuchet MS" w:hAnsi="Trebuchet MS"/>
          <w:iCs/>
          <w:lang w:val="pt-PT"/>
        </w:rPr>
        <w:t>sta, toate datele şi informațiile necesare în vederea respectării procedurilor de raportare şi monitorizare a ajutoarelor de minimis ce îi revin ca responsabilitate.</w:t>
      </w:r>
    </w:p>
    <w:p w14:paraId="7256FCFF" w14:textId="77777777" w:rsidR="004B70E7" w:rsidRDefault="004B70E7" w:rsidP="004B70E7">
      <w:pPr>
        <w:spacing w:line="360" w:lineRule="auto"/>
        <w:jc w:val="both"/>
        <w:rPr>
          <w:rFonts w:ascii="Trebuchet MS" w:hAnsi="Trebuchet MS"/>
          <w:iCs/>
          <w:lang w:val="pt-PT"/>
        </w:rPr>
      </w:pPr>
      <w:r w:rsidRPr="00CB1AAF">
        <w:rPr>
          <w:rFonts w:ascii="Trebuchet MS" w:hAnsi="Trebuchet MS"/>
          <w:iCs/>
          <w:lang w:val="pt-PT"/>
        </w:rPr>
        <w:t>Beneficiarul trebuie să păstreze, pe o perioadă de minimum 10 ani fiscali de la data acordării ultimei alocări specifice, toate documentele referitoare la ajutorul de minimis primit în cadrul schemei pentru a demonstra respectarea tuturor condițiilor impuse de legislația comunitară în acest domeniu.</w:t>
      </w:r>
    </w:p>
    <w:p w14:paraId="15802DC2" w14:textId="77777777" w:rsidR="004B70E7" w:rsidRDefault="004B70E7" w:rsidP="002762BA">
      <w:pPr>
        <w:spacing w:after="0" w:line="360" w:lineRule="auto"/>
        <w:jc w:val="both"/>
        <w:rPr>
          <w:rFonts w:ascii="Trebuchet MS" w:hAnsi="Trebuchet MS" w:cstheme="minorHAnsi"/>
          <w:b/>
          <w:bCs/>
          <w:u w:val="single"/>
        </w:rPr>
      </w:pPr>
      <w:proofErr w:type="spellStart"/>
      <w:r w:rsidRPr="00CB1AAF">
        <w:rPr>
          <w:rFonts w:ascii="Trebuchet MS" w:hAnsi="Trebuchet MS" w:cstheme="minorHAnsi"/>
          <w:b/>
          <w:bCs/>
          <w:u w:val="single"/>
        </w:rPr>
        <w:t>Recuperarea</w:t>
      </w:r>
      <w:proofErr w:type="spellEnd"/>
      <w:r w:rsidRPr="00CB1AAF">
        <w:rPr>
          <w:rFonts w:ascii="Trebuchet MS" w:hAnsi="Trebuchet MS" w:cstheme="minorHAnsi"/>
          <w:b/>
          <w:bCs/>
          <w:u w:val="single"/>
        </w:rPr>
        <w:t xml:space="preserve"> </w:t>
      </w:r>
      <w:proofErr w:type="spellStart"/>
      <w:r w:rsidRPr="00CB1AAF">
        <w:rPr>
          <w:rFonts w:ascii="Trebuchet MS" w:hAnsi="Trebuchet MS" w:cstheme="minorHAnsi"/>
          <w:b/>
          <w:bCs/>
          <w:u w:val="single"/>
        </w:rPr>
        <w:t>ajutorului</w:t>
      </w:r>
      <w:proofErr w:type="spellEnd"/>
      <w:r w:rsidRPr="00CB1AAF">
        <w:rPr>
          <w:rFonts w:ascii="Trebuchet MS" w:hAnsi="Trebuchet MS" w:cstheme="minorHAnsi"/>
          <w:b/>
          <w:bCs/>
          <w:u w:val="single"/>
        </w:rPr>
        <w:t xml:space="preserve"> de minimis</w:t>
      </w:r>
    </w:p>
    <w:p w14:paraId="01E79DF4" w14:textId="7B7650F9" w:rsidR="004B70E7" w:rsidRPr="00CB1AAF" w:rsidRDefault="004B70E7" w:rsidP="004B70E7">
      <w:pPr>
        <w:spacing w:line="360" w:lineRule="auto"/>
        <w:jc w:val="both"/>
        <w:rPr>
          <w:rFonts w:ascii="Trebuchet MS" w:hAnsi="Trebuchet MS"/>
          <w:iCs/>
          <w:lang w:val="pt-PT"/>
        </w:rPr>
      </w:pPr>
      <w:r w:rsidRPr="00CB1AAF">
        <w:rPr>
          <w:rFonts w:ascii="Trebuchet MS" w:hAnsi="Trebuchet MS"/>
          <w:iCs/>
          <w:lang w:val="pt-PT"/>
        </w:rPr>
        <w:t xml:space="preserve">Recuperarea ajutorului de minimis se realizează, de către Agenția </w:t>
      </w:r>
      <w:r>
        <w:rPr>
          <w:rFonts w:ascii="Trebuchet MS" w:hAnsi="Trebuchet MS"/>
          <w:iCs/>
          <w:lang w:val="pt-PT"/>
        </w:rPr>
        <w:t>pentru</w:t>
      </w:r>
      <w:r w:rsidRPr="00CB1AAF">
        <w:rPr>
          <w:rFonts w:ascii="Trebuchet MS" w:hAnsi="Trebuchet MS"/>
          <w:iCs/>
          <w:lang w:val="pt-PT"/>
        </w:rPr>
        <w:t xml:space="preserve"> Dezvoltare Regională Sud</w:t>
      </w:r>
      <w:r w:rsidR="00D07235">
        <w:rPr>
          <w:rFonts w:ascii="Trebuchet MS" w:hAnsi="Trebuchet MS"/>
          <w:iCs/>
          <w:lang w:val="pt-PT"/>
        </w:rPr>
        <w:t>-</w:t>
      </w:r>
      <w:r w:rsidRPr="00CB1AAF">
        <w:rPr>
          <w:rFonts w:ascii="Trebuchet MS" w:hAnsi="Trebuchet MS"/>
          <w:iCs/>
          <w:lang w:val="pt-PT"/>
        </w:rPr>
        <w:t>Muntenia, prin A</w:t>
      </w:r>
      <w:r>
        <w:rPr>
          <w:rFonts w:ascii="Trebuchet MS" w:hAnsi="Trebuchet MS"/>
          <w:iCs/>
          <w:lang w:val="pt-PT"/>
        </w:rPr>
        <w:t>utoritatea de Management pentru Programul Regional Sud</w:t>
      </w:r>
      <w:r w:rsidR="00D07235">
        <w:rPr>
          <w:rFonts w:ascii="Trebuchet MS" w:hAnsi="Trebuchet MS"/>
          <w:iCs/>
          <w:lang w:val="pt-PT"/>
        </w:rPr>
        <w:t>-</w:t>
      </w:r>
      <w:r>
        <w:rPr>
          <w:rFonts w:ascii="Trebuchet MS" w:hAnsi="Trebuchet MS"/>
          <w:iCs/>
          <w:lang w:val="pt-PT"/>
        </w:rPr>
        <w:t>Muntenia, î</w:t>
      </w:r>
      <w:r w:rsidRPr="00CB1AAF">
        <w:rPr>
          <w:rFonts w:ascii="Trebuchet MS" w:hAnsi="Trebuchet MS"/>
          <w:iCs/>
          <w:lang w:val="pt-PT"/>
        </w:rPr>
        <w:t xml:space="preserve">n calitatea de furnizor de ajutor de minimis, în conformitate cu prevederile Ordonanței de urgență a Guvernului nr. 77/2014, aprobată cu modificări şi completări prin Legea nr. 20/2015, </w:t>
      </w:r>
      <w:r w:rsidRPr="00CB1AAF">
        <w:rPr>
          <w:rFonts w:ascii="Trebuchet MS" w:hAnsi="Trebuchet MS"/>
          <w:iCs/>
          <w:lang w:val="pt-PT"/>
        </w:rPr>
        <w:lastRenderedPageBreak/>
        <w:t xml:space="preserve">cu modificările ulterioare și ale Ordonanței de Urgență a Guvernului nr. 66/2011, aprobată cu modificări şi completări prin Legea nr. 142/2012, cu modificările şi completările ulterioare precum și în conformitate cu Acordul-cadru de delegare a atribuțiilor privind implementarea Programului Regional Sud Muntenia 2021-2027 cu numărul ADR SM 337/AM/04.07.2022, respectiv cu numărul MF 12974/04.08.2022, capitol III – Drepturi și obligații OI-SIFE, art. 4, alin. 4.1. </w:t>
      </w:r>
    </w:p>
    <w:p w14:paraId="2DA3439A" w14:textId="77777777" w:rsidR="004B70E7" w:rsidRPr="00CB1AAF" w:rsidRDefault="004B70E7" w:rsidP="00D07235">
      <w:pPr>
        <w:spacing w:after="0" w:line="360" w:lineRule="auto"/>
        <w:jc w:val="both"/>
        <w:rPr>
          <w:rFonts w:ascii="Trebuchet MS" w:hAnsi="Trebuchet MS"/>
          <w:iCs/>
          <w:lang w:val="pt-PT"/>
        </w:rPr>
      </w:pPr>
      <w:r w:rsidRPr="00CB1AAF">
        <w:rPr>
          <w:rFonts w:ascii="Trebuchet MS" w:hAnsi="Trebuchet MS"/>
          <w:iCs/>
          <w:lang w:val="pt-PT"/>
        </w:rPr>
        <w:t xml:space="preserve">Constituie motive de restituire integrală a ajutorului de minimis primit: </w:t>
      </w:r>
    </w:p>
    <w:p w14:paraId="6B6539FF" w14:textId="77777777" w:rsidR="004B70E7" w:rsidRPr="00CB1AAF" w:rsidRDefault="004B70E7" w:rsidP="00D07235">
      <w:pPr>
        <w:spacing w:after="0"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nerespectarea prevederilor Regulamentului (UE) nr. 2831/2023;</w:t>
      </w:r>
    </w:p>
    <w:p w14:paraId="256ECE52" w14:textId="77777777" w:rsidR="004B70E7" w:rsidRPr="00CB1AAF" w:rsidRDefault="004B70E7" w:rsidP="00D07235">
      <w:pPr>
        <w:spacing w:after="0"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nerespectarea prevederilor Regulamentului (UE) 2021/1060;</w:t>
      </w:r>
    </w:p>
    <w:p w14:paraId="26EDDBCF" w14:textId="77777777" w:rsidR="004B70E7" w:rsidRPr="00CB1AAF" w:rsidRDefault="004B70E7" w:rsidP="00D07235">
      <w:pPr>
        <w:spacing w:after="0"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 xml:space="preserve">nerespectarea prevederilor Regulamentului (UE) 2021/1058; </w:t>
      </w:r>
    </w:p>
    <w:p w14:paraId="0E165AA3" w14:textId="77777777" w:rsidR="004B70E7" w:rsidRPr="00CB1AAF" w:rsidRDefault="004B70E7" w:rsidP="00D07235">
      <w:pPr>
        <w:spacing w:after="0"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nerealizarea a niciunuia dintre obiectivele asumate prin proiect;</w:t>
      </w:r>
    </w:p>
    <w:p w14:paraId="0A9FC8CE" w14:textId="77777777" w:rsidR="004B70E7" w:rsidRPr="00CB1AAF" w:rsidRDefault="004B70E7" w:rsidP="00D07235">
      <w:pPr>
        <w:spacing w:after="0"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înstrăinarea proiectului ori a bunurilor obținute prin finanțarea prevăzută în schem</w:t>
      </w:r>
      <w:r>
        <w:rPr>
          <w:rFonts w:ascii="Trebuchet MS" w:hAnsi="Trebuchet MS"/>
          <w:iCs/>
          <w:lang w:val="pt-PT"/>
        </w:rPr>
        <w:t>a</w:t>
      </w:r>
      <w:r w:rsidRPr="00CB1AAF">
        <w:rPr>
          <w:rFonts w:ascii="Trebuchet MS" w:hAnsi="Trebuchet MS"/>
          <w:iCs/>
          <w:lang w:val="pt-PT"/>
        </w:rPr>
        <w:t xml:space="preserve"> de ajutor de minimis în perioada de durabilitate a proiectului</w:t>
      </w:r>
      <w:r>
        <w:rPr>
          <w:rFonts w:ascii="Trebuchet MS" w:hAnsi="Trebuchet MS"/>
          <w:iCs/>
          <w:lang w:val="pt-PT"/>
        </w:rPr>
        <w:t xml:space="preserve"> (s</w:t>
      </w:r>
      <w:r w:rsidRPr="00CB1AAF">
        <w:rPr>
          <w:rFonts w:ascii="Trebuchet MS" w:hAnsi="Trebuchet MS"/>
          <w:iCs/>
          <w:lang w:val="pt-PT"/>
        </w:rPr>
        <w:t>e are în vedere atât înstrăinarea parțială cât și totală</w:t>
      </w:r>
      <w:r>
        <w:rPr>
          <w:rFonts w:ascii="Trebuchet MS" w:hAnsi="Trebuchet MS"/>
          <w:iCs/>
          <w:lang w:val="pt-PT"/>
        </w:rPr>
        <w:t>; î</w:t>
      </w:r>
      <w:r w:rsidRPr="00CB1AAF">
        <w:rPr>
          <w:rFonts w:ascii="Trebuchet MS" w:hAnsi="Trebuchet MS"/>
          <w:iCs/>
          <w:lang w:val="pt-PT"/>
        </w:rPr>
        <w:t>n raport de formă, prin înstrăinare se înțelege atât cea oneroasă cât și cea gratuită</w:t>
      </w:r>
      <w:r>
        <w:rPr>
          <w:rFonts w:ascii="Trebuchet MS" w:hAnsi="Trebuchet MS"/>
          <w:iCs/>
          <w:lang w:val="pt-PT"/>
        </w:rPr>
        <w:t>);</w:t>
      </w:r>
    </w:p>
    <w:p w14:paraId="2EE7330C" w14:textId="77777777" w:rsidR="004B70E7" w:rsidRPr="00CB1AAF" w:rsidRDefault="004B70E7" w:rsidP="00D07235">
      <w:pPr>
        <w:spacing w:after="0"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nerespectarea criteriilor de eligibilitate, respectiv de acordare, impuse prin schem</w:t>
      </w:r>
      <w:r>
        <w:rPr>
          <w:rFonts w:ascii="Trebuchet MS" w:hAnsi="Trebuchet MS"/>
          <w:iCs/>
          <w:lang w:val="pt-PT"/>
        </w:rPr>
        <w:t>ă</w:t>
      </w:r>
      <w:r w:rsidRPr="00CB1AAF">
        <w:rPr>
          <w:rFonts w:ascii="Trebuchet MS" w:hAnsi="Trebuchet MS"/>
          <w:iCs/>
          <w:lang w:val="pt-PT"/>
        </w:rPr>
        <w:t>, inclusiv în cazul constatării ulterioare.</w:t>
      </w:r>
    </w:p>
    <w:p w14:paraId="769E0D47" w14:textId="77777777" w:rsidR="004B70E7" w:rsidRDefault="004B70E7" w:rsidP="004B70E7">
      <w:pPr>
        <w:pStyle w:val="NormalWeb"/>
        <w:tabs>
          <w:tab w:val="left" w:pos="284"/>
        </w:tabs>
        <w:spacing w:before="0" w:beforeAutospacing="0" w:after="120" w:afterAutospacing="0"/>
        <w:jc w:val="both"/>
        <w:rPr>
          <w:rFonts w:ascii="Trebuchet MS" w:hAnsi="Trebuchet MS"/>
          <w:iCs/>
          <w:sz w:val="22"/>
          <w:szCs w:val="22"/>
          <w:lang w:val="pt-PT"/>
        </w:rPr>
      </w:pPr>
    </w:p>
    <w:p w14:paraId="2870464B" w14:textId="77777777" w:rsidR="004B70E7" w:rsidRPr="00CB1AAF" w:rsidRDefault="004B70E7" w:rsidP="00D07235">
      <w:pPr>
        <w:spacing w:after="0" w:line="360" w:lineRule="auto"/>
        <w:jc w:val="both"/>
        <w:rPr>
          <w:rFonts w:ascii="Trebuchet MS" w:hAnsi="Trebuchet MS"/>
          <w:iCs/>
          <w:lang w:val="pt-PT"/>
        </w:rPr>
      </w:pPr>
      <w:r w:rsidRPr="00CB1AAF">
        <w:rPr>
          <w:rFonts w:ascii="Trebuchet MS" w:hAnsi="Trebuchet MS"/>
          <w:iCs/>
          <w:lang w:val="pt-PT"/>
        </w:rPr>
        <w:t xml:space="preserve">Constituie motive de restituire parțială a ajutorului de minimis primit: </w:t>
      </w:r>
    </w:p>
    <w:p w14:paraId="76457B7E" w14:textId="09F71934" w:rsidR="004B70E7" w:rsidRPr="00CB1AAF" w:rsidRDefault="004B70E7" w:rsidP="00D07235">
      <w:pPr>
        <w:spacing w:after="0"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efectuarea unor cheltuieli care nu respectă prevederile H</w:t>
      </w:r>
      <w:r w:rsidR="008C67F3">
        <w:rPr>
          <w:rFonts w:ascii="Trebuchet MS" w:hAnsi="Trebuchet MS"/>
          <w:iCs/>
          <w:lang w:val="pt-PT"/>
        </w:rPr>
        <w:t>.</w:t>
      </w:r>
      <w:r w:rsidRPr="00CB1AAF">
        <w:rPr>
          <w:rFonts w:ascii="Trebuchet MS" w:hAnsi="Trebuchet MS"/>
          <w:iCs/>
          <w:lang w:val="pt-PT"/>
        </w:rPr>
        <w:t>G</w:t>
      </w:r>
      <w:r w:rsidR="008C67F3">
        <w:rPr>
          <w:rFonts w:ascii="Trebuchet MS" w:hAnsi="Trebuchet MS"/>
          <w:iCs/>
          <w:lang w:val="pt-PT"/>
        </w:rPr>
        <w:t>.</w:t>
      </w:r>
      <w:r w:rsidRPr="00CB1AAF">
        <w:rPr>
          <w:rFonts w:ascii="Trebuchet MS" w:hAnsi="Trebuchet MS"/>
          <w:iCs/>
          <w:lang w:val="pt-PT"/>
        </w:rPr>
        <w:t xml:space="preserve"> 873 din 6 iulie 2022 privind regulile de eligibilitate a cheltuielilor efectuate în cadrul operațiunilor finanțate prin Fondul European de Dezvoltare Regională;</w:t>
      </w:r>
    </w:p>
    <w:p w14:paraId="629F7F37" w14:textId="466D9287" w:rsidR="004B70E7" w:rsidRPr="00CB1AAF" w:rsidRDefault="004B70E7" w:rsidP="00D07235">
      <w:pPr>
        <w:spacing w:after="0"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 xml:space="preserve">atingerea parțială a obiectivelor </w:t>
      </w:r>
      <w:r w:rsidR="009B1F8F" w:rsidRPr="00CB1AAF">
        <w:rPr>
          <w:rFonts w:ascii="Trebuchet MS" w:hAnsi="Trebuchet MS"/>
          <w:iCs/>
          <w:lang w:val="pt-PT"/>
        </w:rPr>
        <w:t xml:space="preserve">și </w:t>
      </w:r>
      <w:r w:rsidR="009B1F8F" w:rsidRPr="00232DD0">
        <w:rPr>
          <w:rFonts w:ascii="Trebuchet MS" w:hAnsi="Trebuchet MS"/>
          <w:iCs/>
          <w:lang w:val="pt-PT"/>
        </w:rPr>
        <w:t xml:space="preserve">indicatorului de realizare </w:t>
      </w:r>
      <w:r w:rsidRPr="00232DD0">
        <w:rPr>
          <w:rFonts w:ascii="Trebuchet MS" w:hAnsi="Trebuchet MS"/>
          <w:iCs/>
          <w:lang w:val="pt-PT"/>
        </w:rPr>
        <w:t>din cadrul proiectului aprobat;</w:t>
      </w:r>
    </w:p>
    <w:p w14:paraId="1BE0574B" w14:textId="77777777" w:rsidR="004B70E7" w:rsidRPr="00CB1AAF" w:rsidRDefault="004B70E7" w:rsidP="00D07235">
      <w:pPr>
        <w:spacing w:after="0" w:line="360" w:lineRule="auto"/>
        <w:jc w:val="both"/>
        <w:rPr>
          <w:rFonts w:ascii="Trebuchet MS" w:hAnsi="Trebuchet MS"/>
          <w:iCs/>
          <w:lang w:val="pt-PT"/>
        </w:rPr>
      </w:pPr>
      <w:r>
        <w:rPr>
          <w:rFonts w:ascii="Trebuchet MS" w:hAnsi="Trebuchet MS"/>
          <w:iCs/>
          <w:lang w:val="pt-PT"/>
        </w:rPr>
        <w:t xml:space="preserve">- </w:t>
      </w:r>
      <w:r w:rsidRPr="00CB1AAF">
        <w:rPr>
          <w:rFonts w:ascii="Trebuchet MS" w:hAnsi="Trebuchet MS"/>
          <w:iCs/>
          <w:lang w:val="pt-PT"/>
        </w:rPr>
        <w:t>cheltuielile aferente operațiunilor care fac obiectul uneia dintre situațiile prevăzute la art. 65 alin. (1) și (2) din Regulamentul (UE) 2021/1.060, care afectează caracterul durabil al operațiunilor, devin neeligibile, proporțional cu perioada de neconformitate.</w:t>
      </w:r>
    </w:p>
    <w:p w14:paraId="62599E99" w14:textId="77777777" w:rsidR="008C67F3" w:rsidRDefault="008C67F3" w:rsidP="004B70E7">
      <w:pPr>
        <w:spacing w:line="360" w:lineRule="auto"/>
        <w:jc w:val="both"/>
        <w:rPr>
          <w:rFonts w:ascii="Trebuchet MS" w:hAnsi="Trebuchet MS" w:cstheme="minorHAnsi"/>
          <w:b/>
          <w:bCs/>
          <w:u w:val="single"/>
        </w:rPr>
      </w:pPr>
    </w:p>
    <w:p w14:paraId="0B3353B4" w14:textId="77777777" w:rsidR="008C67F3" w:rsidRDefault="008C67F3" w:rsidP="004B70E7">
      <w:pPr>
        <w:spacing w:line="360" w:lineRule="auto"/>
        <w:jc w:val="both"/>
        <w:rPr>
          <w:rFonts w:ascii="Trebuchet MS" w:hAnsi="Trebuchet MS" w:cstheme="minorHAnsi"/>
          <w:b/>
          <w:bCs/>
          <w:u w:val="single"/>
        </w:rPr>
      </w:pPr>
    </w:p>
    <w:p w14:paraId="77BB8870" w14:textId="77777777" w:rsidR="008C67F3" w:rsidRDefault="008C67F3" w:rsidP="004B70E7">
      <w:pPr>
        <w:spacing w:line="360" w:lineRule="auto"/>
        <w:jc w:val="both"/>
        <w:rPr>
          <w:rFonts w:ascii="Trebuchet MS" w:hAnsi="Trebuchet MS" w:cstheme="minorHAnsi"/>
          <w:b/>
          <w:bCs/>
          <w:u w:val="single"/>
        </w:rPr>
      </w:pPr>
    </w:p>
    <w:p w14:paraId="4FA3DD93" w14:textId="77777777" w:rsidR="008C67F3" w:rsidRDefault="008C67F3" w:rsidP="004B70E7">
      <w:pPr>
        <w:spacing w:line="360" w:lineRule="auto"/>
        <w:jc w:val="both"/>
        <w:rPr>
          <w:rFonts w:ascii="Trebuchet MS" w:hAnsi="Trebuchet MS" w:cstheme="minorHAnsi"/>
          <w:b/>
          <w:bCs/>
          <w:u w:val="single"/>
        </w:rPr>
      </w:pPr>
    </w:p>
    <w:p w14:paraId="074FF157" w14:textId="77777777" w:rsidR="008C67F3" w:rsidRDefault="008C67F3" w:rsidP="004B70E7">
      <w:pPr>
        <w:spacing w:line="360" w:lineRule="auto"/>
        <w:jc w:val="both"/>
        <w:rPr>
          <w:rFonts w:ascii="Trebuchet MS" w:hAnsi="Trebuchet MS" w:cstheme="minorHAnsi"/>
          <w:b/>
          <w:bCs/>
          <w:u w:val="single"/>
        </w:rPr>
      </w:pPr>
    </w:p>
    <w:p w14:paraId="7182F435" w14:textId="5C781F27" w:rsidR="004B70E7" w:rsidRDefault="004B70E7" w:rsidP="008C67F3">
      <w:pPr>
        <w:spacing w:after="0" w:line="360" w:lineRule="auto"/>
        <w:jc w:val="both"/>
        <w:rPr>
          <w:rFonts w:ascii="Trebuchet MS" w:hAnsi="Trebuchet MS"/>
          <w:iCs/>
          <w:lang w:val="pt-PT"/>
        </w:rPr>
      </w:pPr>
      <w:r w:rsidRPr="00720714">
        <w:rPr>
          <w:rFonts w:ascii="Trebuchet MS" w:hAnsi="Trebuchet MS"/>
          <w:iCs/>
          <w:lang w:val="pt-PT"/>
        </w:rPr>
        <w:lastRenderedPageBreak/>
        <w:t xml:space="preserve">Ajutorul de minimis care trebuie recuperat include şi dobânda aferentă, datorată de la data plății ajutorului până la data recuperării acestuia. </w:t>
      </w:r>
      <w:bookmarkStart w:id="1" w:name="_Hlk141365446"/>
    </w:p>
    <w:p w14:paraId="47DF7EC1" w14:textId="77777777" w:rsidR="004B70E7" w:rsidRDefault="004B70E7" w:rsidP="008C67F3">
      <w:pPr>
        <w:spacing w:after="0" w:line="360" w:lineRule="auto"/>
        <w:jc w:val="both"/>
        <w:rPr>
          <w:rFonts w:ascii="Trebuchet MS" w:hAnsi="Trebuchet MS"/>
          <w:iCs/>
          <w:lang w:val="pt-PT"/>
        </w:rPr>
      </w:pPr>
      <w:r w:rsidRPr="00720714">
        <w:rPr>
          <w:rFonts w:ascii="Trebuchet MS" w:hAnsi="Trebuchet MS"/>
          <w:iCs/>
          <w:lang w:val="pt-PT"/>
        </w:rPr>
        <w:t>Dobânda de recuperare se calculează conform prevederilor Ordinului nr. 386 din 16 aprilie 2020 pentru punerea în aplicare a Instrucțiunilor privind procedura de calculare a dobânzii în cazul ajutorului de stat sau de minimis care trebuie rambursat sau recuperat.</w:t>
      </w:r>
      <w:bookmarkEnd w:id="1"/>
      <w:r w:rsidRPr="00720714">
        <w:rPr>
          <w:rFonts w:ascii="Trebuchet MS" w:hAnsi="Trebuchet MS"/>
          <w:iCs/>
          <w:lang w:val="pt-PT"/>
        </w:rPr>
        <w:t xml:space="preserve"> </w:t>
      </w:r>
    </w:p>
    <w:p w14:paraId="640E825C" w14:textId="77777777" w:rsidR="004B70E7" w:rsidRPr="00720714" w:rsidRDefault="004B70E7" w:rsidP="008C67F3">
      <w:pPr>
        <w:spacing w:after="0" w:line="360" w:lineRule="auto"/>
        <w:jc w:val="both"/>
        <w:rPr>
          <w:rFonts w:ascii="Trebuchet MS" w:hAnsi="Trebuchet MS"/>
          <w:iCs/>
          <w:lang w:val="pt-PT"/>
        </w:rPr>
      </w:pPr>
      <w:r w:rsidRPr="00720714">
        <w:rPr>
          <w:rFonts w:ascii="Trebuchet MS" w:hAnsi="Trebuchet MS"/>
          <w:iCs/>
          <w:lang w:val="pt-PT"/>
        </w:rPr>
        <w:t>Rata dobânzii aplicabile este cea stabilită prin Regulamentul (CE) nr. 794/2004 al Comisiei din 21 aprilie 2004 de punere în aplicare a Regulamentului (CE) nr. 659/1999 al Consiliului de stabilire a normelor de aplicare a articolului 93 din Tratatul CE, publicat în Jurnalul Oficial al Uniunii Europene, seria L, nr. 140 din 30 aprilie 2004, cu modificările şi completările ulterioare, precum şi cu respectarea prevederilor Regulamentului (UE) nr. 2015/1.589 al Consiliului din 13 iulie 2015 de stabilire a normelor de aplicare a articolului 108 din Tratatul privind funcționarea Uniunii Europene, publicat în Jurnalul Oficial al Uniunii Europene, seria L, nr. 248 din 24 septembrie 2015.</w:t>
      </w:r>
    </w:p>
    <w:p w14:paraId="2E6AA173" w14:textId="77777777" w:rsidR="004B70E7" w:rsidRPr="00720714" w:rsidRDefault="004B70E7" w:rsidP="004B70E7">
      <w:pPr>
        <w:spacing w:line="360" w:lineRule="auto"/>
        <w:jc w:val="both"/>
        <w:rPr>
          <w:rFonts w:ascii="Trebuchet MS" w:hAnsi="Trebuchet MS"/>
          <w:iCs/>
          <w:lang w:val="pt-PT"/>
        </w:rPr>
      </w:pPr>
      <w:bookmarkStart w:id="2" w:name="_Hlk141440161"/>
      <w:r w:rsidRPr="00720714">
        <w:rPr>
          <w:rFonts w:ascii="Trebuchet MS" w:hAnsi="Trebuchet MS"/>
          <w:iCs/>
          <w:lang w:val="pt-PT"/>
        </w:rPr>
        <w:t>Furnizorul/administratorul își rezervă dreptul de a stopa acordarea/plata ajutorului de minimis sau de a solicita recuperarea ajutorului de minimis deja plătit, în cazul în care documentele și informațiile furnizate de către beneficiar în documentele depuse se dovedesc a fi incorecte sau false.</w:t>
      </w:r>
    </w:p>
    <w:p w14:paraId="2BCF3862" w14:textId="26A7C2C2" w:rsidR="004B70E7" w:rsidRPr="004B70E7" w:rsidRDefault="004B70E7" w:rsidP="004B70E7">
      <w:pPr>
        <w:autoSpaceDE w:val="0"/>
        <w:autoSpaceDN w:val="0"/>
        <w:adjustRightInd w:val="0"/>
        <w:spacing w:after="0" w:line="276" w:lineRule="auto"/>
        <w:jc w:val="both"/>
        <w:rPr>
          <w:rFonts w:eastAsia="Courier New" w:cstheme="minorHAnsi"/>
          <w:color w:val="000000"/>
          <w:kern w:val="0"/>
          <w:sz w:val="24"/>
          <w:szCs w:val="24"/>
          <w:lang w:val="ro-RO" w:eastAsia="ro-RO"/>
          <w14:ligatures w14:val="none"/>
        </w:rPr>
      </w:pPr>
      <w:r w:rsidRPr="00720714">
        <w:rPr>
          <w:rFonts w:ascii="Trebuchet MS" w:hAnsi="Trebuchet MS"/>
          <w:iCs/>
          <w:lang w:val="pt-PT"/>
        </w:rPr>
        <w:t>Deciziile furnizorului de recuperare a ajutorului de minimis se transmit Consiliului Concurenței, spre informare, în termen de 5 zile de la data adoptării.</w:t>
      </w:r>
      <w:bookmarkEnd w:id="2"/>
    </w:p>
    <w:sectPr w:rsidR="004B70E7" w:rsidRPr="004B70E7" w:rsidSect="00EE0863">
      <w:headerReference w:type="default" r:id="rId7"/>
      <w:footerReference w:type="default" r:id="rId8"/>
      <w:pgSz w:w="12240" w:h="15840"/>
      <w:pgMar w:top="1440" w:right="1440" w:bottom="1440" w:left="1440" w:header="360" w:footer="1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2196C" w14:textId="77777777" w:rsidR="004648EC" w:rsidRDefault="004648EC" w:rsidP="00D81D9B">
      <w:pPr>
        <w:spacing w:after="0" w:line="240" w:lineRule="auto"/>
      </w:pPr>
      <w:r>
        <w:separator/>
      </w:r>
    </w:p>
  </w:endnote>
  <w:endnote w:type="continuationSeparator" w:id="0">
    <w:p w14:paraId="3C9D06F4" w14:textId="77777777" w:rsidR="004648EC" w:rsidRDefault="004648EC" w:rsidP="00D81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DABE" w14:textId="0ECA6559" w:rsidR="00D81D9B" w:rsidRDefault="00D81D9B">
    <w:pPr>
      <w:pStyle w:val="Footer"/>
    </w:pPr>
    <w:r>
      <w:rPr>
        <w:noProof/>
      </w:rPr>
      <w:drawing>
        <wp:anchor distT="0" distB="0" distL="114300" distR="114300" simplePos="0" relativeHeight="251659264" behindDoc="0" locked="0" layoutInCell="1" allowOverlap="1" wp14:anchorId="059EBE69" wp14:editId="7A37B9B3">
          <wp:simplePos x="0" y="0"/>
          <wp:positionH relativeFrom="page">
            <wp:posOffset>129540</wp:posOffset>
          </wp:positionH>
          <wp:positionV relativeFrom="paragraph">
            <wp:posOffset>-146050</wp:posOffset>
          </wp:positionV>
          <wp:extent cx="7559675" cy="481330"/>
          <wp:effectExtent l="0" t="0" r="3175" b="0"/>
          <wp:wrapSquare wrapText="bothSides"/>
          <wp:docPr id="629368233" name="Picture 629368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133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85F33" w14:textId="77777777" w:rsidR="004648EC" w:rsidRDefault="004648EC" w:rsidP="00D81D9B">
      <w:pPr>
        <w:spacing w:after="0" w:line="240" w:lineRule="auto"/>
      </w:pPr>
      <w:r>
        <w:separator/>
      </w:r>
    </w:p>
  </w:footnote>
  <w:footnote w:type="continuationSeparator" w:id="0">
    <w:p w14:paraId="77CEBF12" w14:textId="77777777" w:rsidR="004648EC" w:rsidRDefault="004648EC" w:rsidP="00D81D9B">
      <w:pPr>
        <w:spacing w:after="0" w:line="240" w:lineRule="auto"/>
      </w:pPr>
      <w:r>
        <w:continuationSeparator/>
      </w:r>
    </w:p>
  </w:footnote>
  <w:footnote w:id="1">
    <w:p w14:paraId="32980DAC" w14:textId="77777777" w:rsidR="004B70E7" w:rsidRPr="00B5705D" w:rsidRDefault="004B70E7" w:rsidP="004B70E7">
      <w:pPr>
        <w:pStyle w:val="FootnoteText"/>
        <w:jc w:val="both"/>
      </w:pPr>
      <w:r w:rsidRPr="00B5705D">
        <w:rPr>
          <w:rFonts w:ascii="Calibri" w:hAnsi="Calibri" w:cs="Calibri"/>
          <w:i/>
          <w:iCs/>
        </w:rPr>
        <w:footnoteRef/>
      </w:r>
      <w:r w:rsidRPr="009F2253">
        <w:rPr>
          <w:rFonts w:ascii="Calibri" w:hAnsi="Calibri" w:cs="Calibri"/>
          <w:i/>
          <w:iCs/>
        </w:rPr>
        <w:t xml:space="preserve"> </w:t>
      </w:r>
      <w:bookmarkStart w:id="0" w:name="_Hlk86239538"/>
      <w:r w:rsidRPr="009F2253">
        <w:rPr>
          <w:rFonts w:ascii="Calibri" w:hAnsi="Calibri" w:cs="Calibri"/>
          <w:i/>
          <w:iCs/>
        </w:rPr>
        <w:t xml:space="preserve">A se vedea Decizia CJUE în cauza C-608/19, pronunțată la 28.10.2020 - „Trimitere preliminară – Ajutoare de stat – Regulamentul (UE) nr. 1407/2013 – Articolul 3 – Ajutor de minimis – Articolul 6 – Monitorizare – Întreprinderi care depășesc plafonul de minimis din cauza cumulului cu ajutoare obținute anterior – Posibilitatea de a alege între reducerea unui ajutor anterior sau renunțarea la acesta pentru a respecta plafonul de minimis”, accesibilă la adresa web: </w:t>
      </w:r>
      <w:hyperlink r:id="rId1" w:history="1">
        <w:r w:rsidRPr="009F2253">
          <w:rPr>
            <w:rFonts w:ascii="Calibri" w:hAnsi="Calibri" w:cs="Calibri"/>
            <w:i/>
            <w:iCs/>
          </w:rPr>
          <w:t>https://curia.europa.eu/juris/document/document.jsf?text=&amp;docid=233007&amp;pageIndex=0&amp;doclang=RO&amp;mode=lst&amp;dir=&amp;occ=first&amp;part=1&amp;cid=2603115</w:t>
        </w:r>
      </w:hyperlink>
      <w:r w:rsidRPr="009F2253">
        <w:rPr>
          <w:rFonts w:ascii="Calibri" w:hAnsi="Calibri" w:cs="Calibri"/>
          <w:i/>
          <w:iCs/>
          <w:sz w:val="18"/>
          <w:szCs w:val="18"/>
        </w:rPr>
        <w:t xml:space="preserve"> </w:t>
      </w:r>
      <w:bookmarkEnd w:id="0"/>
    </w:p>
    <w:p w14:paraId="0E5141E0" w14:textId="77777777" w:rsidR="004B70E7" w:rsidRPr="009F2253" w:rsidRDefault="004B70E7" w:rsidP="004B70E7">
      <w:pPr>
        <w:pStyle w:val="FootnoteText"/>
        <w:jc w:val="both"/>
        <w:rPr>
          <w:rFonts w:ascii="Calibri" w:hAnsi="Calibri" w:cs="Calibri"/>
          <w:i/>
          <w:iCs/>
          <w:sz w:val="18"/>
          <w:szCs w:val="18"/>
        </w:rPr>
      </w:pPr>
    </w:p>
  </w:footnote>
  <w:footnote w:id="2">
    <w:p w14:paraId="5E58DF4D" w14:textId="77777777" w:rsidR="004B70E7" w:rsidRDefault="004B70E7" w:rsidP="004B70E7">
      <w:pPr>
        <w:pStyle w:val="FootnoteText"/>
        <w:rPr>
          <w:rFonts w:ascii="Calibri" w:hAnsi="Calibri" w:cs="Calibri"/>
        </w:rPr>
      </w:pPr>
      <w:r>
        <w:rPr>
          <w:rStyle w:val="FootnoteReference"/>
        </w:rPr>
        <w:footnoteRef/>
      </w:r>
      <w:r>
        <w:t xml:space="preserve"> </w:t>
      </w:r>
      <w:r w:rsidRPr="009F2253">
        <w:rPr>
          <w:rFonts w:ascii="Calibri" w:hAnsi="Calibri" w:cs="Calibri"/>
        </w:rPr>
        <w:t xml:space="preserve">Conform curs inforeuro: </w:t>
      </w:r>
      <w:r w:rsidRPr="00622DB0">
        <w:rPr>
          <w:rFonts w:ascii="Calibri" w:hAnsi="Calibri" w:cs="Calibri"/>
        </w:rPr>
        <w:t xml:space="preserve">martie 2026 - </w:t>
      </w:r>
      <w:hyperlink r:id="rId2" w:history="1">
        <w:r w:rsidRPr="00B25806">
          <w:rPr>
            <w:rStyle w:val="Hyperlink"/>
            <w:rFonts w:ascii="Calibri" w:hAnsi="Calibri" w:cs="Calibri"/>
          </w:rPr>
          <w:t>https://commission.europa.eu/funding-tenders/procedures-guidelines-tenders/information-contractors-and-beneficiaries/exchange-rate-inforeuro_ro</w:t>
        </w:r>
      </w:hyperlink>
    </w:p>
    <w:p w14:paraId="127B7E44" w14:textId="77777777" w:rsidR="004B70E7" w:rsidRPr="008D7EBB" w:rsidRDefault="004B70E7" w:rsidP="004B70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C78C" w14:textId="6A2449C1" w:rsidR="00D81D9B" w:rsidRDefault="00D81D9B">
    <w:pPr>
      <w:pStyle w:val="Header"/>
    </w:pPr>
    <w:r w:rsidRPr="0096729F">
      <w:rPr>
        <w:rFonts w:ascii="Cambria" w:eastAsia="MS Mincho" w:hAnsi="Cambria" w:cs="Times New Roman"/>
        <w:noProof/>
      </w:rPr>
      <w:drawing>
        <wp:inline distT="0" distB="0" distL="0" distR="0" wp14:anchorId="0D2E5DD6" wp14:editId="294BD80C">
          <wp:extent cx="5943600" cy="530679"/>
          <wp:effectExtent l="0" t="0" r="0" b="3175"/>
          <wp:docPr id="699267540" name="Picture 699267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53067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9ADB2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704E7D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785C1E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7994A3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9D2FC4"/>
    <w:multiLevelType w:val="hybridMultilevel"/>
    <w:tmpl w:val="E72AF1F4"/>
    <w:lvl w:ilvl="0" w:tplc="F49CCDBE">
      <w:start w:val="1"/>
      <w:numFmt w:val="bullet"/>
      <w:lvlText w:val="-"/>
      <w:lvlJc w:val="left"/>
      <w:rPr>
        <w:rFonts w:ascii="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836250D"/>
    <w:multiLevelType w:val="multilevel"/>
    <w:tmpl w:val="B4023268"/>
    <w:lvl w:ilvl="0">
      <w:start w:val="1"/>
      <w:numFmt w:val="lowerLetter"/>
      <w:lvlText w:val="%1)"/>
      <w:lvlJc w:val="left"/>
      <w:rPr>
        <w:rFonts w:asciiTheme="minorHAnsi" w:eastAsia="Times New Roman" w:hAnsiTheme="minorHAnsi" w:cstheme="minorHAnsi" w:hint="default"/>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DA303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53C5FA5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D0D1844"/>
    <w:multiLevelType w:val="hybridMultilevel"/>
    <w:tmpl w:val="F3FA46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5654627">
    <w:abstractNumId w:val="5"/>
  </w:num>
  <w:num w:numId="2" w16cid:durableId="1679962073">
    <w:abstractNumId w:val="1"/>
  </w:num>
  <w:num w:numId="3" w16cid:durableId="1758792514">
    <w:abstractNumId w:val="3"/>
  </w:num>
  <w:num w:numId="4" w16cid:durableId="513882441">
    <w:abstractNumId w:val="6"/>
  </w:num>
  <w:num w:numId="5" w16cid:durableId="1474324949">
    <w:abstractNumId w:val="7"/>
  </w:num>
  <w:num w:numId="6" w16cid:durableId="1751074116">
    <w:abstractNumId w:val="2"/>
  </w:num>
  <w:num w:numId="7" w16cid:durableId="1948660765">
    <w:abstractNumId w:val="0"/>
  </w:num>
  <w:num w:numId="8" w16cid:durableId="1014577765">
    <w:abstractNumId w:val="4"/>
  </w:num>
  <w:num w:numId="9" w16cid:durableId="7546682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D9B"/>
    <w:rsid w:val="00071FAF"/>
    <w:rsid w:val="000A14A6"/>
    <w:rsid w:val="000C70A0"/>
    <w:rsid w:val="00172718"/>
    <w:rsid w:val="00232DD0"/>
    <w:rsid w:val="002762BA"/>
    <w:rsid w:val="002F2C34"/>
    <w:rsid w:val="0039676D"/>
    <w:rsid w:val="003D157F"/>
    <w:rsid w:val="00405250"/>
    <w:rsid w:val="00450AC2"/>
    <w:rsid w:val="004648EC"/>
    <w:rsid w:val="004B70E7"/>
    <w:rsid w:val="00572DAE"/>
    <w:rsid w:val="00595242"/>
    <w:rsid w:val="005D0A00"/>
    <w:rsid w:val="006F5002"/>
    <w:rsid w:val="00740B6C"/>
    <w:rsid w:val="007F0E1D"/>
    <w:rsid w:val="008C67F3"/>
    <w:rsid w:val="009349B9"/>
    <w:rsid w:val="009B1F8F"/>
    <w:rsid w:val="009B62D2"/>
    <w:rsid w:val="00BE2F51"/>
    <w:rsid w:val="00C23892"/>
    <w:rsid w:val="00CD49C2"/>
    <w:rsid w:val="00D07235"/>
    <w:rsid w:val="00D81D9B"/>
    <w:rsid w:val="00DA31BD"/>
    <w:rsid w:val="00DF0887"/>
    <w:rsid w:val="00E12893"/>
    <w:rsid w:val="00E46C14"/>
    <w:rsid w:val="00EE0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F9BE"/>
  <w15:chartTrackingRefBased/>
  <w15:docId w15:val="{8F6AB694-BF5E-4A3F-AE44-1E2215F23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1D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D9B"/>
  </w:style>
  <w:style w:type="paragraph" w:styleId="Footer">
    <w:name w:val="footer"/>
    <w:basedOn w:val="Normal"/>
    <w:link w:val="FooterChar"/>
    <w:uiPriority w:val="99"/>
    <w:unhideWhenUsed/>
    <w:rsid w:val="00D81D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D9B"/>
  </w:style>
  <w:style w:type="paragraph" w:customStyle="1" w:styleId="Bodytext4">
    <w:name w:val="Body text (4)"/>
    <w:basedOn w:val="Normal"/>
    <w:link w:val="Bodytext40"/>
    <w:rsid w:val="00D81D9B"/>
    <w:pPr>
      <w:widowControl w:val="0"/>
      <w:shd w:val="clear" w:color="auto" w:fill="FFFFFF"/>
      <w:spacing w:before="580" w:after="260" w:line="244" w:lineRule="exact"/>
      <w:jc w:val="right"/>
    </w:pPr>
    <w:rPr>
      <w:rFonts w:ascii="Times New Roman" w:eastAsia="Times New Roman" w:hAnsi="Times New Roman" w:cs="Times New Roman"/>
      <w:b/>
      <w:bCs/>
      <w:i/>
      <w:iCs/>
      <w:color w:val="000000"/>
      <w:kern w:val="0"/>
      <w:lang w:val="ro-RO" w:eastAsia="ro-RO" w:bidi="ro-RO"/>
      <w14:ligatures w14:val="none"/>
    </w:rPr>
  </w:style>
  <w:style w:type="character" w:customStyle="1" w:styleId="Bodytext40">
    <w:name w:val="Body text (4)_"/>
    <w:basedOn w:val="DefaultParagraphFont"/>
    <w:link w:val="Bodytext4"/>
    <w:rsid w:val="00D81D9B"/>
    <w:rPr>
      <w:rFonts w:ascii="Times New Roman" w:eastAsia="Times New Roman" w:hAnsi="Times New Roman" w:cs="Times New Roman"/>
      <w:b/>
      <w:bCs/>
      <w:i/>
      <w:iCs/>
      <w:color w:val="000000"/>
      <w:kern w:val="0"/>
      <w:shd w:val="clear" w:color="auto" w:fill="FFFFFF"/>
      <w:lang w:val="ro-RO" w:eastAsia="ro-RO" w:bidi="ro-RO"/>
      <w14:ligatures w14:val="none"/>
    </w:rPr>
  </w:style>
  <w:style w:type="table" w:styleId="TableGrid">
    <w:name w:val="Table Grid"/>
    <w:basedOn w:val="TableNormal"/>
    <w:uiPriority w:val="39"/>
    <w:rsid w:val="004B70E7"/>
    <w:pPr>
      <w:spacing w:after="0" w:line="240" w:lineRule="auto"/>
    </w:pPr>
    <w:rPr>
      <w:kern w:val="0"/>
      <w:lang w:val="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Reference lis"/>
    <w:basedOn w:val="Normal"/>
    <w:link w:val="ListParagraphChar"/>
    <w:uiPriority w:val="34"/>
    <w:qFormat/>
    <w:rsid w:val="004B70E7"/>
    <w:pPr>
      <w:ind w:left="720"/>
      <w:contextualSpacing/>
    </w:pPr>
    <w:rPr>
      <w:rFonts w:eastAsia="Times New Roman" w:cs="Times New Roman"/>
      <w:kern w:val="0"/>
      <w:lang w:val="ro-RO"/>
      <w14:ligatures w14:val="none"/>
    </w:rPr>
  </w:style>
  <w:style w:type="character" w:styleId="Hyperlink">
    <w:name w:val="Hyperlink"/>
    <w:basedOn w:val="DefaultParagraphFont"/>
    <w:uiPriority w:val="99"/>
    <w:unhideWhenUsed/>
    <w:rsid w:val="004B70E7"/>
    <w:rPr>
      <w:rFonts w:cs="Times New Roman"/>
      <w:color w:val="0563C1" w:themeColor="hyperlink"/>
      <w:u w:val="single"/>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link w:val="ListParagraph"/>
    <w:uiPriority w:val="34"/>
    <w:qFormat/>
    <w:locked/>
    <w:rsid w:val="004B70E7"/>
    <w:rPr>
      <w:rFonts w:eastAsia="Times New Roman" w:cs="Times New Roman"/>
      <w:kern w:val="0"/>
      <w:lang w:val="ro-RO"/>
      <w14:ligatures w14:val="none"/>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unhideWhenUsed/>
    <w:qFormat/>
    <w:rsid w:val="004B70E7"/>
    <w:pPr>
      <w:spacing w:after="0" w:line="240" w:lineRule="auto"/>
    </w:pPr>
    <w:rPr>
      <w:rFonts w:eastAsia="Times New Roman" w:cs="Times New Roman"/>
      <w:kern w:val="0"/>
      <w:sz w:val="20"/>
      <w:szCs w:val="20"/>
      <w:lang w:val="ro-RO"/>
      <w14:ligatures w14:val="none"/>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4B70E7"/>
    <w:rPr>
      <w:rFonts w:eastAsia="Times New Roman" w:cs="Times New Roman"/>
      <w:kern w:val="0"/>
      <w:sz w:val="20"/>
      <w:szCs w:val="20"/>
      <w:lang w:val="ro-RO"/>
      <w14:ligatures w14:val="none"/>
    </w:rPr>
  </w:style>
  <w:style w:type="character" w:styleId="FootnoteReference">
    <w:name w:val="footnote reference"/>
    <w:aliases w:val="Footnote symbol,Footnote Reference Number,Char1,Ref,de nota al pie,16 Point,Superscript 6 Point,Footnote Reference_LVL6,Footnote Reference_LVL61,Footnote Reference_LVL62,Footnote Reference_LVL63,Footnote Reference_LVL64,BVI fnr"/>
    <w:basedOn w:val="DefaultParagraphFont"/>
    <w:link w:val="ftrefCaracterCaracterCaracter"/>
    <w:uiPriority w:val="99"/>
    <w:unhideWhenUsed/>
    <w:qFormat/>
    <w:rsid w:val="004B70E7"/>
    <w:rPr>
      <w:vertAlign w:val="superscript"/>
    </w:rPr>
  </w:style>
  <w:style w:type="paragraph" w:styleId="NormalWeb">
    <w:name w:val="Normal (Web)"/>
    <w:basedOn w:val="Normal"/>
    <w:uiPriority w:val="99"/>
    <w:unhideWhenUsed/>
    <w:rsid w:val="004B70E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B70E7"/>
    <w:pPr>
      <w:spacing w:before="12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commission.europa.eu/funding-tenders/procedures-guidelines-tenders/information-contractors-and-beneficiaries/exchange-rate-inforeuro_ro" TargetMode="External"/><Relationship Id="rId1" Type="http://schemas.openxmlformats.org/officeDocument/2006/relationships/hyperlink" Target="https://curia.europa.eu/juris/document/document.jsf?text=&amp;docid=233007&amp;pageIndex=0&amp;doclang=RO&amp;mode=lst&amp;dir=&amp;occ=first&amp;part=1&amp;cid=260311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10</Pages>
  <Words>3348</Words>
  <Characters>19090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Topirceanu</dc:creator>
  <cp:keywords/>
  <dc:description/>
  <cp:lastModifiedBy>NICOLETA TOPIRCEANU</cp:lastModifiedBy>
  <cp:revision>23</cp:revision>
  <dcterms:created xsi:type="dcterms:W3CDTF">2024-01-15T12:55:00Z</dcterms:created>
  <dcterms:modified xsi:type="dcterms:W3CDTF">2026-03-30T07:55:00Z</dcterms:modified>
</cp:coreProperties>
</file>